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6" w:rsidRPr="00D874B6" w:rsidRDefault="00D874B6" w:rsidP="00D874B6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  <w:r w:rsidRPr="00D874B6">
        <w:rPr>
          <w:rFonts w:asciiTheme="majorBidi" w:hAnsiTheme="majorBidi"/>
          <w:color w:val="auto"/>
          <w:sz w:val="36"/>
          <w:szCs w:val="36"/>
        </w:rPr>
        <w:t>Université de Tunis</w:t>
      </w:r>
    </w:p>
    <w:p w:rsidR="00D874B6" w:rsidRPr="00D874B6" w:rsidRDefault="00D874B6" w:rsidP="00D874B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74B6">
        <w:rPr>
          <w:rFonts w:asciiTheme="majorBidi" w:hAnsiTheme="majorBidi" w:cstheme="majorBidi"/>
          <w:b/>
          <w:bCs/>
          <w:sz w:val="36"/>
          <w:szCs w:val="36"/>
        </w:rPr>
        <w:t>Faculté des Sciences Humaines et Sociales de Tunis</w:t>
      </w:r>
    </w:p>
    <w:p w:rsidR="00D874B6" w:rsidRPr="00D874B6" w:rsidRDefault="00D874B6" w:rsidP="0042549A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74B6">
        <w:rPr>
          <w:rFonts w:asciiTheme="majorBidi" w:hAnsiTheme="majorBidi" w:cstheme="majorBidi"/>
          <w:b/>
          <w:bCs/>
          <w:sz w:val="36"/>
          <w:szCs w:val="36"/>
        </w:rPr>
        <w:t>Année Universitaire 202</w:t>
      </w:r>
      <w:r w:rsidR="0042549A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D874B6"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42549A">
        <w:rPr>
          <w:rFonts w:asciiTheme="majorBidi" w:hAnsiTheme="majorBidi" w:cstheme="majorBidi"/>
          <w:b/>
          <w:bCs/>
          <w:sz w:val="36"/>
          <w:szCs w:val="36"/>
        </w:rPr>
        <w:t>3</w:t>
      </w:r>
    </w:p>
    <w:p w:rsidR="00095723" w:rsidRPr="00D874B6" w:rsidRDefault="00095723" w:rsidP="00D874B6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  <w:r w:rsidRPr="00D874B6">
        <w:rPr>
          <w:rFonts w:asciiTheme="majorBidi" w:hAnsiTheme="majorBidi"/>
          <w:color w:val="auto"/>
          <w:sz w:val="36"/>
          <w:szCs w:val="36"/>
        </w:rPr>
        <w:t>Mastère démographie</w:t>
      </w:r>
    </w:p>
    <w:p w:rsidR="00095723" w:rsidRPr="00D874B6" w:rsidRDefault="00095723" w:rsidP="005F34B5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  <w:r w:rsidRPr="004F4131">
        <w:rPr>
          <w:rFonts w:asciiTheme="majorBidi" w:hAnsiTheme="majorBidi"/>
          <w:color w:val="auto"/>
          <w:sz w:val="36"/>
          <w:szCs w:val="36"/>
          <w:u w:val="single"/>
        </w:rPr>
        <w:t>M</w:t>
      </w:r>
      <w:r w:rsidR="005F34B5" w:rsidRPr="004F4131">
        <w:rPr>
          <w:rFonts w:asciiTheme="majorBidi" w:hAnsiTheme="majorBidi"/>
          <w:color w:val="auto"/>
          <w:sz w:val="36"/>
          <w:szCs w:val="36"/>
          <w:u w:val="single"/>
        </w:rPr>
        <w:t>2</w:t>
      </w:r>
      <w:r w:rsidRPr="004F4131">
        <w:rPr>
          <w:rFonts w:asciiTheme="majorBidi" w:hAnsiTheme="majorBidi"/>
          <w:color w:val="auto"/>
          <w:sz w:val="36"/>
          <w:szCs w:val="36"/>
          <w:u w:val="single"/>
        </w:rPr>
        <w:t xml:space="preserve"> démographie</w:t>
      </w:r>
      <w:r w:rsidR="00D874B6" w:rsidRPr="00D874B6">
        <w:rPr>
          <w:rFonts w:asciiTheme="majorBidi" w:hAnsiTheme="majorBidi"/>
          <w:color w:val="auto"/>
          <w:sz w:val="36"/>
          <w:szCs w:val="36"/>
        </w:rPr>
        <w:t xml:space="preserve"> (Master recherche)</w:t>
      </w:r>
    </w:p>
    <w:p w:rsidR="00D874B6" w:rsidRPr="00D874B6" w:rsidRDefault="00D874B6" w:rsidP="00D874B6">
      <w:pPr>
        <w:spacing w:line="240" w:lineRule="auto"/>
        <w:contextualSpacing/>
        <w:rPr>
          <w:rFonts w:asciiTheme="majorBidi" w:hAnsiTheme="majorBidi" w:cstheme="majorBidi"/>
          <w:b/>
          <w:bCs/>
          <w:sz w:val="36"/>
          <w:szCs w:val="36"/>
        </w:rPr>
      </w:pPr>
    </w:p>
    <w:p w:rsidR="00D874B6" w:rsidRDefault="00A44942" w:rsidP="00A44942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Calendrier des DS-Semestre 1</w:t>
      </w:r>
      <w:r w:rsidR="001242CE">
        <w:rPr>
          <w:b/>
          <w:bCs/>
          <w:sz w:val="36"/>
          <w:szCs w:val="36"/>
        </w:rPr>
        <w:t xml:space="preserve"> </w:t>
      </w:r>
    </w:p>
    <w:p w:rsidR="00D874B6" w:rsidRPr="00D874B6" w:rsidRDefault="00D874B6" w:rsidP="00D874B6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711"/>
        <w:gridCol w:w="1970"/>
        <w:gridCol w:w="2231"/>
        <w:gridCol w:w="1842"/>
      </w:tblGrid>
      <w:tr w:rsidR="00955850" w:rsidRPr="006C24D0" w:rsidTr="00955850">
        <w:trPr>
          <w:jc w:val="center"/>
        </w:trPr>
        <w:tc>
          <w:tcPr>
            <w:tcW w:w="271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Matière</w:t>
            </w:r>
          </w:p>
        </w:tc>
        <w:tc>
          <w:tcPr>
            <w:tcW w:w="1970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Enseignant</w:t>
            </w:r>
          </w:p>
        </w:tc>
        <w:tc>
          <w:tcPr>
            <w:tcW w:w="223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842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Horaire/salle</w:t>
            </w:r>
          </w:p>
        </w:tc>
      </w:tr>
      <w:tr w:rsidR="00955850" w:rsidRPr="006C24D0" w:rsidTr="00955850">
        <w:trPr>
          <w:jc w:val="center"/>
        </w:trPr>
        <w:tc>
          <w:tcPr>
            <w:tcW w:w="271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Informatique</w:t>
            </w:r>
          </w:p>
        </w:tc>
        <w:tc>
          <w:tcPr>
            <w:tcW w:w="1970" w:type="dxa"/>
          </w:tcPr>
          <w:p w:rsidR="00955850" w:rsidRPr="006C24D0" w:rsidRDefault="00955850" w:rsidP="0047763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K.Fessi</w:t>
            </w:r>
          </w:p>
        </w:tc>
        <w:tc>
          <w:tcPr>
            <w:tcW w:w="2231" w:type="dxa"/>
          </w:tcPr>
          <w:p w:rsidR="00955850" w:rsidRPr="006C24D0" w:rsidRDefault="00955850" w:rsidP="00F27D4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Vendredi </w:t>
            </w:r>
            <w:r w:rsidR="00F27D40">
              <w:rPr>
                <w:rFonts w:asciiTheme="majorBidi" w:hAnsiTheme="majorBidi" w:cstheme="majorBidi"/>
                <w:sz w:val="28"/>
                <w:szCs w:val="28"/>
              </w:rPr>
              <w:t xml:space="preserve">09 </w:t>
            </w:r>
            <w:r w:rsidRPr="006C24D0">
              <w:rPr>
                <w:rFonts w:asciiTheme="majorBidi" w:hAnsiTheme="majorBidi" w:cstheme="majorBidi"/>
                <w:sz w:val="28"/>
                <w:szCs w:val="28"/>
              </w:rPr>
              <w:t>décembre</w:t>
            </w:r>
          </w:p>
        </w:tc>
        <w:tc>
          <w:tcPr>
            <w:tcW w:w="1842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 salle SV</w:t>
            </w:r>
          </w:p>
        </w:tc>
      </w:tr>
      <w:tr w:rsidR="00955850" w:rsidRPr="006C24D0" w:rsidTr="00955850">
        <w:trPr>
          <w:jc w:val="center"/>
        </w:trPr>
        <w:tc>
          <w:tcPr>
            <w:tcW w:w="271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</w:tc>
        <w:tc>
          <w:tcPr>
            <w:tcW w:w="1970" w:type="dxa"/>
          </w:tcPr>
          <w:p w:rsidR="00955850" w:rsidRPr="006C24D0" w:rsidRDefault="00955850" w:rsidP="0047763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H.Baroumi</w:t>
            </w:r>
          </w:p>
        </w:tc>
        <w:tc>
          <w:tcPr>
            <w:tcW w:w="2231" w:type="dxa"/>
          </w:tcPr>
          <w:p w:rsidR="00955850" w:rsidRPr="006C24D0" w:rsidRDefault="00955850" w:rsidP="0047763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Mardi 13 décembre</w:t>
            </w:r>
          </w:p>
        </w:tc>
        <w:tc>
          <w:tcPr>
            <w:tcW w:w="1842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8h30 salle 32</w:t>
            </w:r>
          </w:p>
        </w:tc>
      </w:tr>
      <w:tr w:rsidR="00955850" w:rsidRPr="006C24D0" w:rsidTr="00955850">
        <w:trPr>
          <w:jc w:val="center"/>
        </w:trPr>
        <w:tc>
          <w:tcPr>
            <w:tcW w:w="271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Méthodologie (Mémoire)</w:t>
            </w:r>
          </w:p>
        </w:tc>
        <w:tc>
          <w:tcPr>
            <w:tcW w:w="1970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I.Kochbati</w:t>
            </w:r>
          </w:p>
        </w:tc>
        <w:tc>
          <w:tcPr>
            <w:tcW w:w="2231" w:type="dxa"/>
          </w:tcPr>
          <w:p w:rsidR="00955850" w:rsidRPr="006C24D0" w:rsidRDefault="00955850" w:rsidP="00752935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Jeudi 15 décembre</w:t>
            </w:r>
          </w:p>
        </w:tc>
        <w:tc>
          <w:tcPr>
            <w:tcW w:w="1842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10h30 salle 226</w:t>
            </w:r>
          </w:p>
        </w:tc>
      </w:tr>
      <w:tr w:rsidR="00955850" w:rsidRPr="006C24D0" w:rsidTr="00955850">
        <w:trPr>
          <w:jc w:val="center"/>
        </w:trPr>
        <w:tc>
          <w:tcPr>
            <w:tcW w:w="271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Aménagement du territoire </w:t>
            </w:r>
          </w:p>
        </w:tc>
        <w:tc>
          <w:tcPr>
            <w:tcW w:w="1970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M.Chiha</w:t>
            </w:r>
          </w:p>
        </w:tc>
        <w:tc>
          <w:tcPr>
            <w:tcW w:w="223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Jeudi 15 décembre</w:t>
            </w:r>
          </w:p>
        </w:tc>
        <w:tc>
          <w:tcPr>
            <w:tcW w:w="1842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 salle 405</w:t>
            </w:r>
          </w:p>
        </w:tc>
      </w:tr>
      <w:tr w:rsidR="00955850" w:rsidRPr="006C24D0" w:rsidTr="00955850">
        <w:trPr>
          <w:jc w:val="center"/>
        </w:trPr>
        <w:tc>
          <w:tcPr>
            <w:tcW w:w="2711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Français</w:t>
            </w:r>
          </w:p>
        </w:tc>
        <w:tc>
          <w:tcPr>
            <w:tcW w:w="1970" w:type="dxa"/>
          </w:tcPr>
          <w:p w:rsidR="00955850" w:rsidRPr="006C24D0" w:rsidRDefault="00955850" w:rsidP="00D874B6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Ben Messaoud</w:t>
            </w:r>
          </w:p>
        </w:tc>
        <w:tc>
          <w:tcPr>
            <w:tcW w:w="2231" w:type="dxa"/>
          </w:tcPr>
          <w:p w:rsidR="00955850" w:rsidRPr="006C24D0" w:rsidRDefault="00F27D40" w:rsidP="00F27D4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Lun</w:t>
            </w:r>
            <w:r w:rsidR="00955850" w:rsidRPr="006C24D0">
              <w:rPr>
                <w:rFonts w:asciiTheme="majorBidi" w:hAnsiTheme="majorBidi" w:cstheme="majorBidi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955850"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 décembre</w:t>
            </w:r>
          </w:p>
        </w:tc>
        <w:tc>
          <w:tcPr>
            <w:tcW w:w="1842" w:type="dxa"/>
          </w:tcPr>
          <w:p w:rsidR="00F27D40" w:rsidRDefault="009600A4" w:rsidP="00F27D4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6C24D0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="006C24D0">
              <w:rPr>
                <w:rFonts w:asciiTheme="majorBidi" w:hAnsiTheme="majorBidi" w:cstheme="majorBidi"/>
                <w:sz w:val="28"/>
                <w:szCs w:val="28"/>
              </w:rPr>
              <w:t xml:space="preserve"> salle </w:t>
            </w:r>
          </w:p>
          <w:p w:rsidR="00955850" w:rsidRPr="006C24D0" w:rsidRDefault="00F27D40" w:rsidP="00F27D4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227</w:t>
            </w:r>
          </w:p>
        </w:tc>
      </w:tr>
    </w:tbl>
    <w:p w:rsidR="00D874B6" w:rsidRDefault="00D874B6" w:rsidP="00D874B6">
      <w:pPr>
        <w:spacing w:line="240" w:lineRule="auto"/>
        <w:contextualSpacing/>
      </w:pPr>
    </w:p>
    <w:p w:rsidR="00D874B6" w:rsidRDefault="00D874B6" w:rsidP="00D874B6">
      <w:pPr>
        <w:spacing w:line="240" w:lineRule="auto"/>
        <w:contextualSpacing/>
      </w:pPr>
    </w:p>
    <w:p w:rsidR="00D874B6" w:rsidRDefault="00D874B6" w:rsidP="006C24D0">
      <w:pPr>
        <w:spacing w:line="240" w:lineRule="auto"/>
        <w:contextualSpacing/>
        <w:jc w:val="right"/>
        <w:rPr>
          <w:sz w:val="28"/>
          <w:szCs w:val="28"/>
        </w:rPr>
      </w:pPr>
      <w:r w:rsidRPr="00D874B6">
        <w:rPr>
          <w:sz w:val="28"/>
          <w:szCs w:val="28"/>
        </w:rPr>
        <w:t xml:space="preserve">Tunis le </w:t>
      </w:r>
      <w:r w:rsidR="00D24C45">
        <w:rPr>
          <w:sz w:val="28"/>
          <w:szCs w:val="28"/>
        </w:rPr>
        <w:t>29</w:t>
      </w:r>
      <w:r w:rsidRPr="00D874B6">
        <w:rPr>
          <w:sz w:val="28"/>
          <w:szCs w:val="28"/>
        </w:rPr>
        <w:t>/</w:t>
      </w:r>
      <w:r w:rsidR="001242CE">
        <w:rPr>
          <w:sz w:val="28"/>
          <w:szCs w:val="28"/>
        </w:rPr>
        <w:t>1</w:t>
      </w:r>
      <w:r w:rsidR="006C24D0">
        <w:rPr>
          <w:sz w:val="28"/>
          <w:szCs w:val="28"/>
        </w:rPr>
        <w:t>1</w:t>
      </w:r>
      <w:r w:rsidRPr="00D874B6">
        <w:rPr>
          <w:sz w:val="28"/>
          <w:szCs w:val="28"/>
        </w:rPr>
        <w:t>/202</w:t>
      </w:r>
      <w:r w:rsidR="0042549A">
        <w:rPr>
          <w:sz w:val="28"/>
          <w:szCs w:val="28"/>
        </w:rPr>
        <w:t>2</w:t>
      </w:r>
    </w:p>
    <w:p w:rsidR="00D874B6" w:rsidRDefault="00D874B6" w:rsidP="00D874B6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Adel Bousnina</w:t>
      </w: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A44942" w:rsidRDefault="00A44942" w:rsidP="00D874B6">
      <w:pPr>
        <w:spacing w:line="240" w:lineRule="auto"/>
        <w:contextualSpacing/>
        <w:jc w:val="right"/>
        <w:rPr>
          <w:sz w:val="28"/>
          <w:szCs w:val="28"/>
        </w:rPr>
      </w:pPr>
    </w:p>
    <w:p w:rsidR="006C24D0" w:rsidRDefault="006C24D0" w:rsidP="00A44942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</w:p>
    <w:p w:rsidR="006C24D0" w:rsidRDefault="006C24D0" w:rsidP="00A44942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</w:p>
    <w:p w:rsidR="006C24D0" w:rsidRDefault="006C24D0" w:rsidP="006C24D0"/>
    <w:p w:rsidR="006C24D0" w:rsidRPr="006C24D0" w:rsidRDefault="006C24D0" w:rsidP="006C24D0"/>
    <w:p w:rsidR="00F27D40" w:rsidRDefault="00F27D40" w:rsidP="00A44942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</w:p>
    <w:p w:rsidR="00F27D40" w:rsidRDefault="00F27D40" w:rsidP="00A44942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</w:p>
    <w:p w:rsidR="00A44942" w:rsidRPr="00D874B6" w:rsidRDefault="00A44942" w:rsidP="00A44942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  <w:r w:rsidRPr="00D874B6">
        <w:rPr>
          <w:rFonts w:asciiTheme="majorBidi" w:hAnsiTheme="majorBidi"/>
          <w:color w:val="auto"/>
          <w:sz w:val="36"/>
          <w:szCs w:val="36"/>
        </w:rPr>
        <w:t>Université de Tunis</w:t>
      </w:r>
    </w:p>
    <w:p w:rsidR="00A44942" w:rsidRPr="00D874B6" w:rsidRDefault="00A44942" w:rsidP="00A44942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74B6">
        <w:rPr>
          <w:rFonts w:asciiTheme="majorBidi" w:hAnsiTheme="majorBidi" w:cstheme="majorBidi"/>
          <w:b/>
          <w:bCs/>
          <w:sz w:val="36"/>
          <w:szCs w:val="36"/>
        </w:rPr>
        <w:t>Faculté des Sciences Humaines et Sociales de Tunis</w:t>
      </w:r>
    </w:p>
    <w:p w:rsidR="00A44942" w:rsidRPr="00D874B6" w:rsidRDefault="00A44942" w:rsidP="0042549A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874B6">
        <w:rPr>
          <w:rFonts w:asciiTheme="majorBidi" w:hAnsiTheme="majorBidi" w:cstheme="majorBidi"/>
          <w:b/>
          <w:bCs/>
          <w:sz w:val="36"/>
          <w:szCs w:val="36"/>
        </w:rPr>
        <w:t>Année Universitaire 202</w:t>
      </w:r>
      <w:r w:rsidR="0042549A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D874B6"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42549A">
        <w:rPr>
          <w:rFonts w:asciiTheme="majorBidi" w:hAnsiTheme="majorBidi" w:cstheme="majorBidi"/>
          <w:b/>
          <w:bCs/>
          <w:sz w:val="36"/>
          <w:szCs w:val="36"/>
        </w:rPr>
        <w:t>3</w:t>
      </w:r>
    </w:p>
    <w:p w:rsidR="00A44942" w:rsidRPr="00D874B6" w:rsidRDefault="00A44942" w:rsidP="00A44942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  <w:r w:rsidRPr="00D874B6">
        <w:rPr>
          <w:rFonts w:asciiTheme="majorBidi" w:hAnsiTheme="majorBidi"/>
          <w:color w:val="auto"/>
          <w:sz w:val="36"/>
          <w:szCs w:val="36"/>
        </w:rPr>
        <w:t>Mastère démographie</w:t>
      </w:r>
    </w:p>
    <w:p w:rsidR="00A44942" w:rsidRPr="00D874B6" w:rsidRDefault="00A44942" w:rsidP="005F34B5">
      <w:pPr>
        <w:pStyle w:val="Titre1"/>
        <w:spacing w:before="0" w:line="240" w:lineRule="auto"/>
        <w:contextualSpacing/>
        <w:jc w:val="center"/>
        <w:rPr>
          <w:rFonts w:asciiTheme="majorBidi" w:hAnsiTheme="majorBidi"/>
          <w:color w:val="auto"/>
          <w:sz w:val="36"/>
          <w:szCs w:val="36"/>
        </w:rPr>
      </w:pPr>
      <w:r w:rsidRPr="004F4131">
        <w:rPr>
          <w:rFonts w:asciiTheme="majorBidi" w:hAnsiTheme="majorBidi"/>
          <w:color w:val="auto"/>
          <w:sz w:val="36"/>
          <w:szCs w:val="36"/>
          <w:u w:val="single"/>
        </w:rPr>
        <w:t>M</w:t>
      </w:r>
      <w:r w:rsidR="005F34B5" w:rsidRPr="004F4131">
        <w:rPr>
          <w:rFonts w:asciiTheme="majorBidi" w:hAnsiTheme="majorBidi"/>
          <w:color w:val="auto"/>
          <w:sz w:val="36"/>
          <w:szCs w:val="36"/>
          <w:u w:val="single"/>
        </w:rPr>
        <w:t>1</w:t>
      </w:r>
      <w:r w:rsidRPr="004F4131">
        <w:rPr>
          <w:rFonts w:asciiTheme="majorBidi" w:hAnsiTheme="majorBidi"/>
          <w:color w:val="auto"/>
          <w:sz w:val="36"/>
          <w:szCs w:val="36"/>
          <w:u w:val="single"/>
        </w:rPr>
        <w:t xml:space="preserve"> démographie </w:t>
      </w:r>
      <w:r w:rsidRPr="00D874B6">
        <w:rPr>
          <w:rFonts w:asciiTheme="majorBidi" w:hAnsiTheme="majorBidi"/>
          <w:color w:val="auto"/>
          <w:sz w:val="36"/>
          <w:szCs w:val="36"/>
        </w:rPr>
        <w:t>(Master recherche)</w:t>
      </w:r>
    </w:p>
    <w:p w:rsidR="00A44942" w:rsidRPr="00D874B6" w:rsidRDefault="00A44942" w:rsidP="00A44942">
      <w:pPr>
        <w:spacing w:line="240" w:lineRule="auto"/>
        <w:contextualSpacing/>
        <w:rPr>
          <w:rFonts w:asciiTheme="majorBidi" w:hAnsiTheme="majorBidi" w:cstheme="majorBidi"/>
          <w:b/>
          <w:bCs/>
          <w:sz w:val="36"/>
          <w:szCs w:val="36"/>
        </w:rPr>
      </w:pPr>
    </w:p>
    <w:p w:rsidR="00A44942" w:rsidRDefault="00A44942" w:rsidP="00A44942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Calendrier des DS-Semestre 1</w:t>
      </w:r>
      <w:r w:rsidR="005B4DB2">
        <w:rPr>
          <w:b/>
          <w:bCs/>
          <w:sz w:val="36"/>
          <w:szCs w:val="36"/>
        </w:rPr>
        <w:t xml:space="preserve"> </w:t>
      </w:r>
    </w:p>
    <w:p w:rsidR="001242CE" w:rsidRPr="00D874B6" w:rsidRDefault="001242CE" w:rsidP="001242CE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089"/>
        <w:gridCol w:w="1732"/>
        <w:gridCol w:w="2158"/>
        <w:gridCol w:w="1775"/>
      </w:tblGrid>
      <w:tr w:rsidR="00955850" w:rsidRPr="006C24D0" w:rsidTr="00955850">
        <w:trPr>
          <w:jc w:val="center"/>
        </w:trPr>
        <w:tc>
          <w:tcPr>
            <w:tcW w:w="3089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Matière</w:t>
            </w:r>
          </w:p>
        </w:tc>
        <w:tc>
          <w:tcPr>
            <w:tcW w:w="1732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Enseignant</w:t>
            </w:r>
          </w:p>
        </w:tc>
        <w:tc>
          <w:tcPr>
            <w:tcW w:w="2158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775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Horaire/salle</w:t>
            </w:r>
          </w:p>
        </w:tc>
      </w:tr>
      <w:tr w:rsidR="00955850" w:rsidRPr="006C24D0" w:rsidTr="00955850">
        <w:trPr>
          <w:jc w:val="center"/>
        </w:trPr>
        <w:tc>
          <w:tcPr>
            <w:tcW w:w="6979" w:type="dxa"/>
            <w:gridSpan w:val="3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75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55850" w:rsidRPr="006C24D0" w:rsidTr="00955850">
        <w:trPr>
          <w:jc w:val="center"/>
        </w:trPr>
        <w:tc>
          <w:tcPr>
            <w:tcW w:w="3089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Sociologie de la famille </w:t>
            </w:r>
          </w:p>
        </w:tc>
        <w:tc>
          <w:tcPr>
            <w:tcW w:w="1732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I.Kochbati</w:t>
            </w:r>
          </w:p>
        </w:tc>
        <w:tc>
          <w:tcPr>
            <w:tcW w:w="2158" w:type="dxa"/>
          </w:tcPr>
          <w:p w:rsidR="00955850" w:rsidRPr="006C24D0" w:rsidRDefault="00955850" w:rsidP="0047763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Jeudi 15 décembre</w:t>
            </w:r>
          </w:p>
        </w:tc>
        <w:tc>
          <w:tcPr>
            <w:tcW w:w="1775" w:type="dxa"/>
          </w:tcPr>
          <w:p w:rsidR="00955850" w:rsidRPr="006C24D0" w:rsidRDefault="00932948" w:rsidP="0093294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6C24D0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 salle SV</w:t>
            </w:r>
          </w:p>
        </w:tc>
      </w:tr>
      <w:tr w:rsidR="00955850" w:rsidRPr="006C24D0" w:rsidTr="00955850">
        <w:trPr>
          <w:jc w:val="center"/>
        </w:trPr>
        <w:tc>
          <w:tcPr>
            <w:tcW w:w="3089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Sociologie du genre</w:t>
            </w:r>
          </w:p>
        </w:tc>
        <w:tc>
          <w:tcPr>
            <w:tcW w:w="1732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S.Ben Fredj</w:t>
            </w:r>
          </w:p>
        </w:tc>
        <w:tc>
          <w:tcPr>
            <w:tcW w:w="2158" w:type="dxa"/>
          </w:tcPr>
          <w:p w:rsidR="00955850" w:rsidRPr="006C24D0" w:rsidRDefault="00955850" w:rsidP="0000703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Jeudi 15 décembre</w:t>
            </w:r>
          </w:p>
        </w:tc>
        <w:tc>
          <w:tcPr>
            <w:tcW w:w="1775" w:type="dxa"/>
          </w:tcPr>
          <w:p w:rsidR="00955850" w:rsidRPr="006C24D0" w:rsidRDefault="006C24D0" w:rsidP="0000703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15h salle 234</w:t>
            </w:r>
          </w:p>
        </w:tc>
      </w:tr>
      <w:tr w:rsidR="00955850" w:rsidRPr="006C24D0" w:rsidTr="00955850">
        <w:trPr>
          <w:jc w:val="center"/>
        </w:trPr>
        <w:tc>
          <w:tcPr>
            <w:tcW w:w="3089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</w:tc>
        <w:tc>
          <w:tcPr>
            <w:tcW w:w="1732" w:type="dxa"/>
          </w:tcPr>
          <w:p w:rsidR="00955850" w:rsidRPr="006C24D0" w:rsidRDefault="00955850" w:rsidP="0047763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H.Baroumi</w:t>
            </w:r>
          </w:p>
        </w:tc>
        <w:tc>
          <w:tcPr>
            <w:tcW w:w="2158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Mard</w:t>
            </w:r>
            <w:r w:rsidR="00955850" w:rsidRPr="006C24D0">
              <w:rPr>
                <w:rFonts w:asciiTheme="majorBidi" w:hAnsiTheme="majorBidi" w:cstheme="majorBidi"/>
                <w:sz w:val="28"/>
                <w:szCs w:val="28"/>
              </w:rPr>
              <w:t>i 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55850"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 décembre</w:t>
            </w:r>
          </w:p>
        </w:tc>
        <w:tc>
          <w:tcPr>
            <w:tcW w:w="1775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10h30 salle 405</w:t>
            </w:r>
          </w:p>
        </w:tc>
      </w:tr>
      <w:tr w:rsidR="00955850" w:rsidRPr="006C24D0" w:rsidTr="00955850">
        <w:trPr>
          <w:jc w:val="center"/>
        </w:trPr>
        <w:tc>
          <w:tcPr>
            <w:tcW w:w="3089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Analyse des migrations</w:t>
            </w:r>
          </w:p>
        </w:tc>
        <w:tc>
          <w:tcPr>
            <w:tcW w:w="1732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H.Kassar</w:t>
            </w:r>
          </w:p>
        </w:tc>
        <w:tc>
          <w:tcPr>
            <w:tcW w:w="2158" w:type="dxa"/>
          </w:tcPr>
          <w:p w:rsidR="00955850" w:rsidRPr="006C24D0" w:rsidRDefault="00955850" w:rsidP="00477638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Mercredi 14 décembre</w:t>
            </w:r>
          </w:p>
        </w:tc>
        <w:tc>
          <w:tcPr>
            <w:tcW w:w="1775" w:type="dxa"/>
          </w:tcPr>
          <w:p w:rsidR="00955850" w:rsidRPr="006C24D0" w:rsidRDefault="006C24D0" w:rsidP="005448F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5448F2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h salle </w:t>
            </w:r>
            <w:r w:rsidR="005448F2">
              <w:rPr>
                <w:rFonts w:asciiTheme="majorBidi" w:hAnsiTheme="majorBidi" w:cstheme="majorBidi"/>
                <w:sz w:val="28"/>
                <w:szCs w:val="28"/>
              </w:rPr>
              <w:t>SV</w:t>
            </w:r>
          </w:p>
        </w:tc>
      </w:tr>
      <w:tr w:rsidR="00955850" w:rsidRPr="006C24D0" w:rsidTr="00955850">
        <w:trPr>
          <w:jc w:val="center"/>
        </w:trPr>
        <w:tc>
          <w:tcPr>
            <w:tcW w:w="3089" w:type="dxa"/>
          </w:tcPr>
          <w:p w:rsidR="00955850" w:rsidRPr="006C24D0" w:rsidRDefault="00955850" w:rsidP="008D4889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Sociologie de l’économie Tunisienne</w:t>
            </w:r>
          </w:p>
        </w:tc>
        <w:tc>
          <w:tcPr>
            <w:tcW w:w="1732" w:type="dxa"/>
          </w:tcPr>
          <w:p w:rsidR="00955850" w:rsidRPr="006C24D0" w:rsidRDefault="00955850" w:rsidP="008A6181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>A.Sahbani</w:t>
            </w:r>
          </w:p>
        </w:tc>
        <w:tc>
          <w:tcPr>
            <w:tcW w:w="2158" w:type="dxa"/>
          </w:tcPr>
          <w:p w:rsidR="00955850" w:rsidRPr="006C24D0" w:rsidRDefault="00955850" w:rsidP="00F27D4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Vendredi </w:t>
            </w:r>
            <w:r w:rsidR="00F27D40">
              <w:rPr>
                <w:rFonts w:asciiTheme="majorBidi" w:hAnsiTheme="majorBidi" w:cstheme="majorBidi"/>
                <w:sz w:val="28"/>
                <w:szCs w:val="28"/>
              </w:rPr>
              <w:t>09</w:t>
            </w:r>
            <w:r w:rsidRPr="006C24D0">
              <w:rPr>
                <w:rFonts w:asciiTheme="majorBidi" w:hAnsiTheme="majorBidi" w:cstheme="majorBidi"/>
                <w:sz w:val="28"/>
                <w:szCs w:val="28"/>
              </w:rPr>
              <w:t xml:space="preserve"> décembre</w:t>
            </w:r>
          </w:p>
        </w:tc>
        <w:tc>
          <w:tcPr>
            <w:tcW w:w="1775" w:type="dxa"/>
          </w:tcPr>
          <w:p w:rsidR="00955850" w:rsidRPr="006C24D0" w:rsidRDefault="006C24D0" w:rsidP="006C24D0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14h salle 228</w:t>
            </w:r>
          </w:p>
        </w:tc>
      </w:tr>
    </w:tbl>
    <w:p w:rsidR="001242CE" w:rsidRDefault="001242CE" w:rsidP="00A44942">
      <w:pPr>
        <w:spacing w:line="240" w:lineRule="auto"/>
        <w:contextualSpacing/>
        <w:jc w:val="right"/>
        <w:rPr>
          <w:sz w:val="28"/>
          <w:szCs w:val="28"/>
        </w:rPr>
      </w:pPr>
    </w:p>
    <w:p w:rsidR="001242CE" w:rsidRDefault="001242CE" w:rsidP="006C24D0">
      <w:pPr>
        <w:spacing w:line="240" w:lineRule="auto"/>
        <w:contextualSpacing/>
        <w:jc w:val="right"/>
        <w:rPr>
          <w:sz w:val="28"/>
          <w:szCs w:val="28"/>
        </w:rPr>
      </w:pPr>
      <w:r w:rsidRPr="00D874B6">
        <w:rPr>
          <w:sz w:val="28"/>
          <w:szCs w:val="28"/>
        </w:rPr>
        <w:t xml:space="preserve">Tunis le </w:t>
      </w:r>
      <w:r w:rsidR="00D24C45">
        <w:rPr>
          <w:sz w:val="28"/>
          <w:szCs w:val="28"/>
        </w:rPr>
        <w:t>29</w:t>
      </w:r>
      <w:bookmarkStart w:id="0" w:name="_GoBack"/>
      <w:bookmarkEnd w:id="0"/>
      <w:r w:rsidRPr="00D874B6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6C24D0">
        <w:rPr>
          <w:sz w:val="28"/>
          <w:szCs w:val="28"/>
        </w:rPr>
        <w:t>1</w:t>
      </w:r>
      <w:r w:rsidRPr="00D874B6">
        <w:rPr>
          <w:sz w:val="28"/>
          <w:szCs w:val="28"/>
        </w:rPr>
        <w:t>/202</w:t>
      </w:r>
      <w:r w:rsidR="0042549A">
        <w:rPr>
          <w:sz w:val="28"/>
          <w:szCs w:val="28"/>
        </w:rPr>
        <w:t>2</w:t>
      </w:r>
    </w:p>
    <w:p w:rsidR="00A44942" w:rsidRPr="00D874B6" w:rsidRDefault="001242CE" w:rsidP="001242CE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Adel Bousnina</w:t>
      </w:r>
    </w:p>
    <w:sectPr w:rsidR="00A44942" w:rsidRPr="00D874B6" w:rsidSect="004C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723"/>
    <w:rsid w:val="00007030"/>
    <w:rsid w:val="00095723"/>
    <w:rsid w:val="001242CE"/>
    <w:rsid w:val="00195404"/>
    <w:rsid w:val="0042549A"/>
    <w:rsid w:val="00477638"/>
    <w:rsid w:val="004C6AB3"/>
    <w:rsid w:val="004F4131"/>
    <w:rsid w:val="005448F2"/>
    <w:rsid w:val="005B4DB2"/>
    <w:rsid w:val="005F34B5"/>
    <w:rsid w:val="006C24D0"/>
    <w:rsid w:val="006C5AA7"/>
    <w:rsid w:val="006F0676"/>
    <w:rsid w:val="00723648"/>
    <w:rsid w:val="00752935"/>
    <w:rsid w:val="008D4889"/>
    <w:rsid w:val="00932948"/>
    <w:rsid w:val="00955850"/>
    <w:rsid w:val="009600A4"/>
    <w:rsid w:val="00991364"/>
    <w:rsid w:val="00A44942"/>
    <w:rsid w:val="00BB33E8"/>
    <w:rsid w:val="00D24C45"/>
    <w:rsid w:val="00D874B6"/>
    <w:rsid w:val="00E96FEB"/>
    <w:rsid w:val="00F012D0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CE"/>
    <w:pPr>
      <w:spacing w:after="200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095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5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9572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34</cp:revision>
  <dcterms:created xsi:type="dcterms:W3CDTF">2021-02-27T08:59:00Z</dcterms:created>
  <dcterms:modified xsi:type="dcterms:W3CDTF">2022-11-29T06:55:00Z</dcterms:modified>
</cp:coreProperties>
</file>