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6D" w:rsidRPr="00473FD4" w:rsidRDefault="0041326D" w:rsidP="0041326D">
      <w:pPr>
        <w:jc w:val="center"/>
        <w:rPr>
          <w:rFonts w:ascii="Andalus" w:hAnsi="Andalus" w:cs="Andalus"/>
          <w:b/>
          <w:bCs/>
          <w:i/>
          <w:iCs/>
          <w:sz w:val="24"/>
          <w:szCs w:val="24"/>
        </w:rPr>
      </w:pPr>
    </w:p>
    <w:p w:rsidR="0041326D" w:rsidRPr="00473FD4" w:rsidRDefault="0041326D" w:rsidP="0041326D">
      <w:pPr>
        <w:jc w:val="center"/>
        <w:rPr>
          <w:rFonts w:ascii="Andalus" w:hAnsi="Andalus" w:cs="Andalus"/>
          <w:b/>
          <w:bCs/>
          <w:sz w:val="24"/>
          <w:szCs w:val="24"/>
        </w:rPr>
      </w:pPr>
      <w:r w:rsidRPr="00473FD4">
        <w:rPr>
          <w:rFonts w:ascii="Andalus" w:hAnsi="Andalus" w:cs="Andalus"/>
          <w:b/>
          <w:bCs/>
          <w:sz w:val="24"/>
          <w:szCs w:val="24"/>
        </w:rPr>
        <w:t xml:space="preserve">The Department of English </w:t>
      </w:r>
    </w:p>
    <w:p w:rsidR="0041326D" w:rsidRPr="00473FD4" w:rsidRDefault="0041326D" w:rsidP="0041326D">
      <w:pPr>
        <w:jc w:val="center"/>
        <w:rPr>
          <w:rFonts w:ascii="Andalus" w:hAnsi="Andalus" w:cs="Andalus"/>
          <w:b/>
          <w:bCs/>
          <w:sz w:val="24"/>
          <w:szCs w:val="24"/>
        </w:rPr>
      </w:pPr>
      <w:r w:rsidRPr="00473FD4">
        <w:rPr>
          <w:rFonts w:ascii="Andalus" w:hAnsi="Andalus" w:cs="Andalus"/>
          <w:b/>
          <w:bCs/>
          <w:sz w:val="24"/>
          <w:szCs w:val="24"/>
        </w:rPr>
        <w:t>The Faculty of Humanities and Social Sciences, the University of Tunis</w:t>
      </w:r>
    </w:p>
    <w:p w:rsidR="0041326D" w:rsidRPr="00473FD4" w:rsidRDefault="0041326D" w:rsidP="0041326D">
      <w:pPr>
        <w:jc w:val="center"/>
        <w:rPr>
          <w:rFonts w:ascii="Andalus" w:hAnsi="Andalus" w:cs="Andalus"/>
          <w:b/>
          <w:bCs/>
          <w:sz w:val="24"/>
          <w:szCs w:val="24"/>
        </w:rPr>
      </w:pPr>
      <w:r w:rsidRPr="00473FD4">
        <w:rPr>
          <w:rFonts w:ascii="Andalus" w:hAnsi="Andalus" w:cs="Andalus"/>
          <w:b/>
          <w:bCs/>
          <w:sz w:val="24"/>
          <w:szCs w:val="24"/>
        </w:rPr>
        <w:t>Third Year American Civilization Course</w:t>
      </w:r>
    </w:p>
    <w:p w:rsidR="0041326D" w:rsidRPr="00473FD4" w:rsidRDefault="0041326D" w:rsidP="0041326D">
      <w:pPr>
        <w:jc w:val="center"/>
        <w:rPr>
          <w:rFonts w:ascii="Andalus" w:hAnsi="Andalus" w:cs="Andalus"/>
          <w:b/>
          <w:bCs/>
          <w:sz w:val="24"/>
          <w:szCs w:val="24"/>
        </w:rPr>
      </w:pPr>
    </w:p>
    <w:p w:rsidR="0041326D" w:rsidRPr="00473FD4" w:rsidRDefault="0041326D" w:rsidP="0041326D">
      <w:pPr>
        <w:jc w:val="center"/>
        <w:rPr>
          <w:rFonts w:ascii="Andalus" w:hAnsi="Andalus" w:cs="Andalus"/>
          <w:b/>
          <w:bCs/>
          <w:sz w:val="24"/>
          <w:szCs w:val="24"/>
        </w:rPr>
      </w:pPr>
      <w:r w:rsidRPr="00473FD4">
        <w:rPr>
          <w:rFonts w:ascii="Andalus" w:hAnsi="Andalus" w:cs="Andalus"/>
          <w:b/>
          <w:bCs/>
          <w:sz w:val="24"/>
          <w:szCs w:val="24"/>
        </w:rPr>
        <w:t>Academic Year 2018/2019</w:t>
      </w:r>
    </w:p>
    <w:p w:rsidR="0041326D" w:rsidRPr="00473FD4" w:rsidRDefault="0041326D" w:rsidP="0041326D">
      <w:pPr>
        <w:jc w:val="center"/>
        <w:rPr>
          <w:rFonts w:ascii="Andalus" w:hAnsi="Andalus" w:cs="Andalus"/>
          <w:b/>
          <w:bCs/>
          <w:sz w:val="24"/>
          <w:szCs w:val="24"/>
        </w:rPr>
      </w:pPr>
      <w:r w:rsidRPr="00473FD4">
        <w:rPr>
          <w:rFonts w:ascii="Andalus" w:hAnsi="Andalus" w:cs="Andalus"/>
          <w:b/>
          <w:bCs/>
          <w:sz w:val="24"/>
          <w:szCs w:val="24"/>
        </w:rPr>
        <w:t> First Semester</w:t>
      </w:r>
    </w:p>
    <w:p w:rsidR="008F1818" w:rsidRPr="00473FD4" w:rsidRDefault="008F1818" w:rsidP="006442A4">
      <w:pPr>
        <w:rPr>
          <w:rFonts w:ascii="Andalus" w:hAnsi="Andalus" w:cs="Andalus"/>
          <w:b/>
          <w:bCs/>
          <w:sz w:val="24"/>
          <w:szCs w:val="24"/>
        </w:rPr>
      </w:pPr>
    </w:p>
    <w:p w:rsidR="0041326D" w:rsidRPr="00473FD4" w:rsidRDefault="0041326D" w:rsidP="006442A4">
      <w:pPr>
        <w:rPr>
          <w:rFonts w:ascii="Andalus" w:hAnsi="Andalus" w:cs="Andalus"/>
          <w:b/>
          <w:bCs/>
          <w:sz w:val="24"/>
          <w:szCs w:val="24"/>
        </w:rPr>
      </w:pPr>
    </w:p>
    <w:p w:rsidR="0041326D" w:rsidRPr="00473FD4" w:rsidRDefault="0041326D" w:rsidP="006442A4">
      <w:pPr>
        <w:rPr>
          <w:rFonts w:ascii="Andalus" w:hAnsi="Andalus" w:cs="Andalus"/>
          <w:b/>
          <w:bCs/>
          <w:sz w:val="24"/>
          <w:szCs w:val="24"/>
        </w:rPr>
      </w:pPr>
    </w:p>
    <w:p w:rsidR="0041326D" w:rsidRPr="00473FD4" w:rsidRDefault="0041326D" w:rsidP="006442A4">
      <w:pPr>
        <w:rPr>
          <w:rFonts w:ascii="Andalus" w:hAnsi="Andalus" w:cs="Andalus"/>
          <w:b/>
          <w:bCs/>
          <w:sz w:val="24"/>
          <w:szCs w:val="24"/>
        </w:rPr>
      </w:pPr>
    </w:p>
    <w:p w:rsidR="0041326D" w:rsidRPr="00473FD4" w:rsidRDefault="0041326D" w:rsidP="0041326D">
      <w:pPr>
        <w:rPr>
          <w:rFonts w:ascii="Andalus" w:hAnsi="Andalus" w:cs="Andalus"/>
          <w:b/>
          <w:bCs/>
          <w:sz w:val="24"/>
          <w:szCs w:val="24"/>
        </w:rPr>
      </w:pPr>
      <w:r w:rsidRPr="00473FD4">
        <w:rPr>
          <w:rFonts w:ascii="Andalus" w:hAnsi="Andalus" w:cs="Andalus"/>
          <w:b/>
          <w:bCs/>
          <w:sz w:val="24"/>
          <w:szCs w:val="24"/>
        </w:rPr>
        <w:t xml:space="preserve">Instructor: Mrs. Ida </w:t>
      </w:r>
      <w:proofErr w:type="spellStart"/>
      <w:r w:rsidRPr="00473FD4">
        <w:rPr>
          <w:rFonts w:ascii="Andalus" w:hAnsi="Andalus" w:cs="Andalus"/>
          <w:b/>
          <w:bCs/>
          <w:sz w:val="24"/>
          <w:szCs w:val="24"/>
        </w:rPr>
        <w:t>Saidani</w:t>
      </w:r>
      <w:proofErr w:type="spellEnd"/>
    </w:p>
    <w:p w:rsidR="0041326D" w:rsidRPr="00473FD4" w:rsidRDefault="0041326D" w:rsidP="0041326D">
      <w:pPr>
        <w:pStyle w:val="Paragraphedeliste"/>
        <w:numPr>
          <w:ilvl w:val="0"/>
          <w:numId w:val="11"/>
        </w:numPr>
        <w:rPr>
          <w:rFonts w:ascii="Andalus" w:hAnsi="Andalus" w:cs="Andalus"/>
          <w:b/>
          <w:bCs/>
          <w:sz w:val="24"/>
          <w:szCs w:val="24"/>
        </w:rPr>
      </w:pPr>
      <w:r w:rsidRPr="00473FD4">
        <w:rPr>
          <w:rFonts w:ascii="Andalus" w:hAnsi="Andalus" w:cs="Andalus"/>
          <w:b/>
          <w:bCs/>
          <w:sz w:val="24"/>
          <w:szCs w:val="24"/>
        </w:rPr>
        <w:t xml:space="preserve">Email: </w:t>
      </w:r>
      <w:hyperlink r:id="rId7" w:history="1">
        <w:r w:rsidRPr="00473FD4">
          <w:rPr>
            <w:rStyle w:val="Lienhypertexte"/>
            <w:rFonts w:ascii="Andalus" w:hAnsi="Andalus" w:cs="Andalus"/>
            <w:b/>
            <w:bCs/>
            <w:sz w:val="24"/>
            <w:szCs w:val="24"/>
          </w:rPr>
          <w:t>aida_saidani@yahoo.fr</w:t>
        </w:r>
      </w:hyperlink>
    </w:p>
    <w:p w:rsidR="0041326D" w:rsidRPr="00473FD4" w:rsidRDefault="0041326D" w:rsidP="0041326D">
      <w:pPr>
        <w:rPr>
          <w:rFonts w:ascii="Andalus" w:hAnsi="Andalus" w:cs="Andalus"/>
          <w:b/>
          <w:bCs/>
          <w:sz w:val="24"/>
          <w:szCs w:val="24"/>
        </w:rPr>
      </w:pPr>
      <w:r w:rsidRPr="00473FD4">
        <w:rPr>
          <w:rFonts w:ascii="Andalus" w:hAnsi="Andalus" w:cs="Andalus"/>
          <w:b/>
          <w:bCs/>
          <w:sz w:val="24"/>
          <w:szCs w:val="24"/>
        </w:rPr>
        <w:t>Instructor: ………………………………</w:t>
      </w:r>
    </w:p>
    <w:p w:rsidR="0041326D" w:rsidRPr="00473FD4" w:rsidRDefault="0041326D" w:rsidP="0041326D">
      <w:pPr>
        <w:pStyle w:val="Paragraphedeliste"/>
        <w:numPr>
          <w:ilvl w:val="0"/>
          <w:numId w:val="11"/>
        </w:numPr>
        <w:rPr>
          <w:rFonts w:ascii="Andalus" w:hAnsi="Andalus" w:cs="Andalus"/>
          <w:sz w:val="24"/>
          <w:szCs w:val="24"/>
        </w:rPr>
      </w:pPr>
      <w:r w:rsidRPr="00473FD4">
        <w:rPr>
          <w:rFonts w:ascii="Andalus" w:hAnsi="Andalus" w:cs="Andalus"/>
          <w:b/>
          <w:bCs/>
          <w:sz w:val="24"/>
          <w:szCs w:val="24"/>
        </w:rPr>
        <w:t xml:space="preserve">Email: </w:t>
      </w:r>
      <w:hyperlink r:id="rId8" w:history="1">
        <w:r w:rsidRPr="00473FD4">
          <w:rPr>
            <w:rStyle w:val="Lienhypertexte"/>
            <w:rFonts w:ascii="Andalus" w:hAnsi="Andalus" w:cs="Andalus"/>
            <w:b/>
            <w:bCs/>
            <w:sz w:val="24"/>
            <w:szCs w:val="24"/>
          </w:rPr>
          <w:t>……………………………</w:t>
        </w:r>
      </w:hyperlink>
    </w:p>
    <w:p w:rsidR="008F1818" w:rsidRPr="00473FD4" w:rsidRDefault="008F1818" w:rsidP="008F1818">
      <w:pPr>
        <w:rPr>
          <w:rFonts w:ascii="Andalus" w:hAnsi="Andalus" w:cs="Andalus"/>
          <w:b/>
          <w:bCs/>
          <w:sz w:val="24"/>
          <w:szCs w:val="24"/>
        </w:rPr>
      </w:pPr>
    </w:p>
    <w:p w:rsidR="0041326D" w:rsidRPr="00473FD4" w:rsidRDefault="0041326D" w:rsidP="008F1818">
      <w:pPr>
        <w:rPr>
          <w:rFonts w:ascii="Andalus" w:hAnsi="Andalus" w:cs="Andalus"/>
          <w:b/>
          <w:bCs/>
          <w:sz w:val="24"/>
          <w:szCs w:val="24"/>
        </w:rPr>
      </w:pPr>
    </w:p>
    <w:p w:rsidR="0041326D" w:rsidRPr="00473FD4" w:rsidRDefault="0041326D" w:rsidP="008F1818">
      <w:pPr>
        <w:rPr>
          <w:rFonts w:ascii="Andalus" w:hAnsi="Andalus" w:cs="Andalus"/>
          <w:b/>
          <w:bCs/>
          <w:sz w:val="24"/>
          <w:szCs w:val="24"/>
        </w:rPr>
      </w:pPr>
    </w:p>
    <w:p w:rsidR="0041326D" w:rsidRPr="00473FD4" w:rsidRDefault="0041326D" w:rsidP="008F1818">
      <w:pPr>
        <w:rPr>
          <w:rFonts w:ascii="Andalus" w:hAnsi="Andalus" w:cs="Andalus"/>
          <w:b/>
          <w:bCs/>
          <w:sz w:val="24"/>
          <w:szCs w:val="24"/>
        </w:rPr>
      </w:pPr>
    </w:p>
    <w:p w:rsidR="0041326D" w:rsidRDefault="0041326D" w:rsidP="008F1818">
      <w:pPr>
        <w:rPr>
          <w:rFonts w:ascii="Andalus" w:hAnsi="Andalus" w:cs="Andalus"/>
          <w:b/>
          <w:bCs/>
          <w:sz w:val="24"/>
          <w:szCs w:val="24"/>
        </w:rPr>
      </w:pPr>
    </w:p>
    <w:p w:rsidR="009D2A33" w:rsidRPr="00473FD4" w:rsidRDefault="009D2A33" w:rsidP="008F1818">
      <w:pPr>
        <w:rPr>
          <w:rFonts w:ascii="Andalus" w:hAnsi="Andalus" w:cs="Andalus"/>
          <w:b/>
          <w:bCs/>
          <w:sz w:val="24"/>
          <w:szCs w:val="24"/>
        </w:rPr>
      </w:pPr>
    </w:p>
    <w:p w:rsidR="0041326D" w:rsidRPr="00473FD4" w:rsidRDefault="0041326D" w:rsidP="008F1818">
      <w:pPr>
        <w:rPr>
          <w:rFonts w:ascii="Andalus" w:hAnsi="Andalus" w:cs="Andalus"/>
          <w:b/>
          <w:bCs/>
          <w:sz w:val="24"/>
          <w:szCs w:val="24"/>
        </w:rPr>
      </w:pPr>
    </w:p>
    <w:p w:rsidR="00F36527" w:rsidRPr="00473FD4" w:rsidRDefault="00F36527" w:rsidP="006442A4">
      <w:pPr>
        <w:rPr>
          <w:rFonts w:ascii="Andalus" w:hAnsi="Andalus" w:cs="Andalus"/>
          <w:b/>
          <w:bCs/>
          <w:sz w:val="24"/>
          <w:szCs w:val="24"/>
        </w:rPr>
      </w:pPr>
    </w:p>
    <w:p w:rsidR="00427CA7" w:rsidRPr="00473FD4" w:rsidRDefault="00F36527" w:rsidP="008B3ED3">
      <w:pPr>
        <w:spacing w:line="240" w:lineRule="auto"/>
        <w:jc w:val="center"/>
        <w:rPr>
          <w:rFonts w:ascii="Andalus" w:hAnsi="Andalus" w:cs="Andalus"/>
          <w:sz w:val="24"/>
          <w:szCs w:val="24"/>
        </w:rPr>
      </w:pPr>
      <w:r w:rsidRPr="00473FD4">
        <w:rPr>
          <w:rFonts w:ascii="Andalus" w:hAnsi="Andalus" w:cs="Andalus"/>
          <w:b/>
          <w:bCs/>
          <w:sz w:val="24"/>
          <w:szCs w:val="24"/>
        </w:rPr>
        <w:lastRenderedPageBreak/>
        <w:t>Course Description</w:t>
      </w:r>
    </w:p>
    <w:p w:rsidR="00983C2D" w:rsidRPr="00473FD4" w:rsidRDefault="008F1818" w:rsidP="008B3ED3">
      <w:pPr>
        <w:spacing w:line="240" w:lineRule="auto"/>
        <w:jc w:val="both"/>
        <w:rPr>
          <w:rFonts w:ascii="Andalus" w:hAnsi="Andalus" w:cs="Andalus"/>
          <w:sz w:val="24"/>
          <w:szCs w:val="24"/>
        </w:rPr>
      </w:pPr>
      <w:r w:rsidRPr="00473FD4">
        <w:rPr>
          <w:rFonts w:ascii="Andalus" w:hAnsi="Andalus" w:cs="Andalus"/>
          <w:sz w:val="24"/>
          <w:szCs w:val="24"/>
        </w:rPr>
        <w:t xml:space="preserve">This course examines the history of the United States from the </w:t>
      </w:r>
      <w:r w:rsidR="001D0BEB" w:rsidRPr="00473FD4">
        <w:rPr>
          <w:rFonts w:ascii="Andalus" w:hAnsi="Andalus" w:cs="Andalus"/>
          <w:sz w:val="24"/>
          <w:szCs w:val="24"/>
        </w:rPr>
        <w:t xml:space="preserve">early </w:t>
      </w:r>
      <w:r w:rsidRPr="00473FD4">
        <w:rPr>
          <w:rFonts w:ascii="Andalus" w:hAnsi="Andalus" w:cs="Andalus"/>
          <w:sz w:val="24"/>
          <w:szCs w:val="24"/>
        </w:rPr>
        <w:t xml:space="preserve">1900s to </w:t>
      </w:r>
      <w:r w:rsidR="001D0BEB" w:rsidRPr="00473FD4">
        <w:rPr>
          <w:rFonts w:ascii="Andalus" w:hAnsi="Andalus" w:cs="Andalus"/>
          <w:sz w:val="24"/>
          <w:szCs w:val="24"/>
        </w:rPr>
        <w:t xml:space="preserve">the late </w:t>
      </w:r>
      <w:r w:rsidRPr="00473FD4">
        <w:rPr>
          <w:rFonts w:ascii="Andalus" w:hAnsi="Andalus" w:cs="Andalus"/>
          <w:sz w:val="24"/>
          <w:szCs w:val="24"/>
        </w:rPr>
        <w:t>19</w:t>
      </w:r>
      <w:r w:rsidR="004804B4" w:rsidRPr="00473FD4">
        <w:rPr>
          <w:rFonts w:ascii="Andalus" w:hAnsi="Andalus" w:cs="Andalus"/>
          <w:sz w:val="24"/>
          <w:szCs w:val="24"/>
        </w:rPr>
        <w:t>20s</w:t>
      </w:r>
      <w:r w:rsidR="00580EEB" w:rsidRPr="00473FD4">
        <w:rPr>
          <w:rFonts w:ascii="Andalus" w:hAnsi="Andalus" w:cs="Andalus"/>
          <w:sz w:val="24"/>
          <w:szCs w:val="24"/>
        </w:rPr>
        <w:t xml:space="preserve"> </w:t>
      </w:r>
      <w:r w:rsidR="00B63B78" w:rsidRPr="00473FD4">
        <w:rPr>
          <w:rFonts w:ascii="Andalus" w:hAnsi="Andalus" w:cs="Andalus"/>
          <w:sz w:val="24"/>
          <w:szCs w:val="24"/>
        </w:rPr>
        <w:t xml:space="preserve">with a major focus </w:t>
      </w:r>
      <w:r w:rsidRPr="00473FD4">
        <w:rPr>
          <w:rFonts w:ascii="Andalus" w:hAnsi="Andalus" w:cs="Andalus"/>
          <w:sz w:val="24"/>
          <w:szCs w:val="24"/>
        </w:rPr>
        <w:t xml:space="preserve">on how political, economic, and social developments shaped the conditions, attitudes, and values of present-day America. </w:t>
      </w:r>
    </w:p>
    <w:p w:rsidR="008F1818" w:rsidRPr="00473FD4" w:rsidRDefault="00F930C7" w:rsidP="008B3ED3">
      <w:pPr>
        <w:spacing w:line="240" w:lineRule="auto"/>
        <w:jc w:val="both"/>
        <w:rPr>
          <w:rFonts w:ascii="Andalus" w:hAnsi="Andalus" w:cs="Andalus"/>
          <w:sz w:val="24"/>
          <w:szCs w:val="24"/>
          <w:lang w:val="en-GB"/>
        </w:rPr>
      </w:pPr>
      <w:r w:rsidRPr="00473FD4">
        <w:rPr>
          <w:rFonts w:ascii="Andalus" w:hAnsi="Andalus" w:cs="Andalus"/>
          <w:sz w:val="24"/>
          <w:szCs w:val="24"/>
        </w:rPr>
        <w:t>Topics covered will include</w:t>
      </w:r>
      <w:r w:rsidR="008F1818" w:rsidRPr="00473FD4">
        <w:rPr>
          <w:rFonts w:ascii="Andalus" w:hAnsi="Andalus" w:cs="Andalus"/>
          <w:sz w:val="24"/>
          <w:szCs w:val="24"/>
        </w:rPr>
        <w:t xml:space="preserve"> the</w:t>
      </w:r>
      <w:r w:rsidR="004804B4" w:rsidRPr="00473FD4">
        <w:rPr>
          <w:rFonts w:ascii="Andalus" w:hAnsi="Andalus" w:cs="Andalus"/>
          <w:sz w:val="24"/>
          <w:szCs w:val="24"/>
        </w:rPr>
        <w:t xml:space="preserve"> Post-reconstruction period,  </w:t>
      </w:r>
      <w:r w:rsidR="008F1818" w:rsidRPr="00473FD4">
        <w:rPr>
          <w:rFonts w:ascii="Andalus" w:hAnsi="Andalus" w:cs="Andalus"/>
          <w:sz w:val="24"/>
          <w:szCs w:val="24"/>
        </w:rPr>
        <w:t xml:space="preserve"> </w:t>
      </w:r>
      <w:r w:rsidR="004804B4" w:rsidRPr="00473FD4">
        <w:rPr>
          <w:rFonts w:ascii="Andalus" w:hAnsi="Andalus" w:cs="Andalus"/>
          <w:sz w:val="24"/>
          <w:szCs w:val="24"/>
        </w:rPr>
        <w:t xml:space="preserve">the </w:t>
      </w:r>
      <w:r w:rsidR="008F1818" w:rsidRPr="00473FD4">
        <w:rPr>
          <w:rFonts w:ascii="Andalus" w:hAnsi="Andalus" w:cs="Andalus"/>
          <w:sz w:val="24"/>
          <w:szCs w:val="24"/>
        </w:rPr>
        <w:t>Progressive Era</w:t>
      </w:r>
      <w:r w:rsidR="004804B4" w:rsidRPr="00473FD4">
        <w:rPr>
          <w:rFonts w:ascii="Andalus" w:hAnsi="Andalus" w:cs="Andalus"/>
          <w:sz w:val="24"/>
          <w:szCs w:val="24"/>
        </w:rPr>
        <w:t xml:space="preserve">, and </w:t>
      </w:r>
      <w:r w:rsidR="008F1818" w:rsidRPr="00473FD4">
        <w:rPr>
          <w:rFonts w:ascii="Andalus" w:hAnsi="Andalus" w:cs="Andalus"/>
          <w:sz w:val="24"/>
          <w:szCs w:val="24"/>
        </w:rPr>
        <w:t>the Roaring Twenties</w:t>
      </w:r>
      <w:r w:rsidR="004804B4" w:rsidRPr="00473FD4">
        <w:rPr>
          <w:rFonts w:ascii="Andalus" w:hAnsi="Andalus" w:cs="Andalus"/>
          <w:sz w:val="24"/>
          <w:szCs w:val="24"/>
        </w:rPr>
        <w:t>.</w:t>
      </w:r>
    </w:p>
    <w:p w:rsidR="00CC1215" w:rsidRPr="00473FD4" w:rsidRDefault="008F1818" w:rsidP="008B3ED3">
      <w:pPr>
        <w:spacing w:line="240" w:lineRule="auto"/>
        <w:jc w:val="both"/>
        <w:rPr>
          <w:rFonts w:ascii="Andalus" w:hAnsi="Andalus" w:cs="Andalus"/>
          <w:b/>
          <w:bCs/>
          <w:sz w:val="24"/>
          <w:szCs w:val="24"/>
        </w:rPr>
      </w:pPr>
      <w:r w:rsidRPr="00473FD4">
        <w:rPr>
          <w:rFonts w:ascii="Andalus" w:hAnsi="Andalus" w:cs="Andalus"/>
          <w:b/>
          <w:bCs/>
          <w:sz w:val="24"/>
          <w:szCs w:val="24"/>
        </w:rPr>
        <w:t>Expectations    </w:t>
      </w:r>
    </w:p>
    <w:p w:rsidR="00031487" w:rsidRPr="00473FD4" w:rsidRDefault="008F1818" w:rsidP="008B3ED3">
      <w:pPr>
        <w:spacing w:line="240" w:lineRule="auto"/>
        <w:jc w:val="both"/>
        <w:rPr>
          <w:rFonts w:ascii="Andalus" w:hAnsi="Andalus" w:cs="Andalus"/>
          <w:sz w:val="24"/>
          <w:szCs w:val="24"/>
        </w:rPr>
      </w:pPr>
      <w:r w:rsidRPr="00473FD4">
        <w:rPr>
          <w:rFonts w:ascii="Andalus" w:hAnsi="Andalus" w:cs="Andalus"/>
          <w:sz w:val="24"/>
          <w:szCs w:val="24"/>
        </w:rPr>
        <w:t>The course will be taught b</w:t>
      </w:r>
      <w:r w:rsidR="00F930C7" w:rsidRPr="00473FD4">
        <w:rPr>
          <w:rFonts w:ascii="Andalus" w:hAnsi="Andalus" w:cs="Andalus"/>
          <w:sz w:val="24"/>
          <w:szCs w:val="24"/>
        </w:rPr>
        <w:t>y a combination of lecture and interactive classes</w:t>
      </w:r>
      <w:r w:rsidRPr="00473FD4">
        <w:rPr>
          <w:rFonts w:ascii="Andalus" w:hAnsi="Andalus" w:cs="Andalus"/>
          <w:sz w:val="24"/>
          <w:szCs w:val="24"/>
        </w:rPr>
        <w:t xml:space="preserve">. </w:t>
      </w:r>
      <w:r w:rsidR="00CC1215" w:rsidRPr="00473FD4">
        <w:rPr>
          <w:rFonts w:ascii="Andalus" w:hAnsi="Andalus" w:cs="Andalus"/>
          <w:sz w:val="24"/>
          <w:szCs w:val="24"/>
        </w:rPr>
        <w:t>Classes will serve as a forum for the discussion of key issues and will consolidate students’ understanding through discussion with their instructor and fellow students. Preparation for lectures and classes will be directed by detailed reading and students will be expected to undertake substantial independent</w:t>
      </w:r>
      <w:r w:rsidR="00580EEB" w:rsidRPr="00473FD4">
        <w:rPr>
          <w:rFonts w:ascii="Andalus" w:hAnsi="Andalus" w:cs="Andalus"/>
          <w:sz w:val="24"/>
          <w:szCs w:val="24"/>
        </w:rPr>
        <w:t xml:space="preserve"> reading. </w:t>
      </w:r>
    </w:p>
    <w:p w:rsidR="00983C2D" w:rsidRPr="00473FD4" w:rsidRDefault="00983C2D" w:rsidP="008B3ED3">
      <w:pPr>
        <w:spacing w:line="240" w:lineRule="auto"/>
        <w:jc w:val="both"/>
        <w:rPr>
          <w:rFonts w:ascii="Andalus" w:hAnsi="Andalus" w:cs="Andalus"/>
          <w:sz w:val="24"/>
          <w:szCs w:val="24"/>
        </w:rPr>
      </w:pPr>
      <w:r w:rsidRPr="00473FD4">
        <w:rPr>
          <w:rFonts w:ascii="Andalus" w:hAnsi="Andalus" w:cs="Andalus"/>
          <w:sz w:val="24"/>
          <w:szCs w:val="24"/>
        </w:rPr>
        <w:t>Students will be requested that they voluntarily prepare presentations (</w:t>
      </w:r>
      <w:r w:rsidRPr="00473FD4">
        <w:rPr>
          <w:rFonts w:ascii="Andalus" w:hAnsi="Andalus" w:cs="Andalus"/>
          <w:sz w:val="24"/>
          <w:szCs w:val="24"/>
        </w:rPr>
        <w:tab/>
        <w:t xml:space="preserve"> no more than two students per week) on the topic to be covered. </w:t>
      </w:r>
    </w:p>
    <w:p w:rsidR="00031487" w:rsidRPr="00473FD4" w:rsidRDefault="00031487" w:rsidP="008B3ED3">
      <w:pPr>
        <w:spacing w:line="240" w:lineRule="auto"/>
        <w:jc w:val="both"/>
        <w:rPr>
          <w:rFonts w:ascii="Andalus" w:hAnsi="Andalus" w:cs="Andalus"/>
          <w:sz w:val="24"/>
          <w:szCs w:val="24"/>
        </w:rPr>
      </w:pPr>
    </w:p>
    <w:p w:rsidR="008F1818" w:rsidRPr="00473FD4" w:rsidRDefault="008F1818" w:rsidP="008B3ED3">
      <w:pPr>
        <w:spacing w:line="240" w:lineRule="auto"/>
        <w:jc w:val="both"/>
        <w:rPr>
          <w:rFonts w:ascii="Andalus" w:hAnsi="Andalus" w:cs="Andalus"/>
          <w:b/>
          <w:bCs/>
          <w:sz w:val="24"/>
          <w:szCs w:val="24"/>
        </w:rPr>
      </w:pPr>
      <w:r w:rsidRPr="00473FD4">
        <w:rPr>
          <w:rFonts w:ascii="Andalus" w:hAnsi="Andalus" w:cs="Andalus"/>
          <w:b/>
          <w:bCs/>
          <w:sz w:val="24"/>
          <w:szCs w:val="24"/>
        </w:rPr>
        <w:t>Participation and Attendance</w:t>
      </w:r>
    </w:p>
    <w:p w:rsidR="00B17705" w:rsidRPr="00473FD4" w:rsidRDefault="00580EEB" w:rsidP="008B3ED3">
      <w:pPr>
        <w:spacing w:line="240" w:lineRule="auto"/>
        <w:jc w:val="both"/>
        <w:rPr>
          <w:rFonts w:ascii="Andalus" w:hAnsi="Andalus" w:cs="Andalus"/>
          <w:sz w:val="24"/>
          <w:szCs w:val="24"/>
        </w:rPr>
      </w:pPr>
      <w:r w:rsidRPr="00473FD4">
        <w:rPr>
          <w:rFonts w:ascii="Andalus" w:hAnsi="Andalus" w:cs="Andalus"/>
          <w:sz w:val="24"/>
          <w:szCs w:val="24"/>
        </w:rPr>
        <w:t>Class meets every week for 2 hours</w:t>
      </w:r>
      <w:r w:rsidR="00031487" w:rsidRPr="00473FD4">
        <w:rPr>
          <w:rFonts w:ascii="Andalus" w:hAnsi="Andalus" w:cs="Andalus"/>
          <w:sz w:val="24"/>
          <w:szCs w:val="24"/>
        </w:rPr>
        <w:t xml:space="preserve">. </w:t>
      </w:r>
      <w:r w:rsidR="00983C2D" w:rsidRPr="00473FD4">
        <w:rPr>
          <w:rFonts w:ascii="Andalus" w:hAnsi="Andalus" w:cs="Andalus"/>
          <w:sz w:val="24"/>
          <w:szCs w:val="24"/>
        </w:rPr>
        <w:t xml:space="preserve"> Students</w:t>
      </w:r>
      <w:r w:rsidR="008F1818" w:rsidRPr="00473FD4">
        <w:rPr>
          <w:rFonts w:ascii="Andalus" w:hAnsi="Andalus" w:cs="Andalus"/>
          <w:sz w:val="24"/>
          <w:szCs w:val="24"/>
        </w:rPr>
        <w:t xml:space="preserve"> are expected to attend class regularly and </w:t>
      </w:r>
      <w:r w:rsidRPr="00473FD4">
        <w:rPr>
          <w:rFonts w:ascii="Andalus" w:hAnsi="Andalus" w:cs="Andalus"/>
          <w:sz w:val="24"/>
          <w:szCs w:val="24"/>
        </w:rPr>
        <w:t xml:space="preserve">be </w:t>
      </w:r>
      <w:r w:rsidR="008F1818" w:rsidRPr="00473FD4">
        <w:rPr>
          <w:rFonts w:ascii="Andalus" w:hAnsi="Andalus" w:cs="Andalus"/>
          <w:sz w:val="24"/>
          <w:szCs w:val="24"/>
        </w:rPr>
        <w:t xml:space="preserve">on time, to read the material assigned before class, and to participate in discussion in a frequent and substantive manner. </w:t>
      </w:r>
    </w:p>
    <w:p w:rsidR="00CC1215" w:rsidRPr="00473FD4" w:rsidRDefault="00B17705" w:rsidP="008B3ED3">
      <w:pPr>
        <w:spacing w:line="240" w:lineRule="auto"/>
        <w:jc w:val="both"/>
        <w:rPr>
          <w:rFonts w:ascii="Andalus" w:hAnsi="Andalus" w:cs="Andalus"/>
          <w:sz w:val="24"/>
          <w:szCs w:val="24"/>
        </w:rPr>
      </w:pPr>
      <w:r w:rsidRPr="00473FD4">
        <w:rPr>
          <w:rFonts w:ascii="Andalus" w:hAnsi="Andalus" w:cs="Andalus"/>
          <w:sz w:val="24"/>
          <w:szCs w:val="24"/>
        </w:rPr>
        <w:t>Students</w:t>
      </w:r>
      <w:r w:rsidR="008F1818" w:rsidRPr="00473FD4">
        <w:rPr>
          <w:rFonts w:ascii="Andalus" w:hAnsi="Andalus" w:cs="Andalus"/>
          <w:sz w:val="24"/>
          <w:szCs w:val="24"/>
        </w:rPr>
        <w:t xml:space="preserve"> should </w:t>
      </w:r>
      <w:r w:rsidRPr="00473FD4">
        <w:rPr>
          <w:rFonts w:ascii="Andalus" w:hAnsi="Andalus" w:cs="Andalus"/>
          <w:sz w:val="24"/>
          <w:szCs w:val="24"/>
        </w:rPr>
        <w:t>engage</w:t>
      </w:r>
      <w:r w:rsidR="008F1818" w:rsidRPr="00473FD4">
        <w:rPr>
          <w:rFonts w:ascii="Andalus" w:hAnsi="Andalus" w:cs="Andalus"/>
          <w:sz w:val="24"/>
          <w:szCs w:val="24"/>
        </w:rPr>
        <w:t xml:space="preserve"> in class discussion by asking questions, participating in group activities, and contributing </w:t>
      </w:r>
      <w:r w:rsidRPr="00473FD4">
        <w:rPr>
          <w:rFonts w:ascii="Andalus" w:hAnsi="Andalus" w:cs="Andalus"/>
          <w:sz w:val="24"/>
          <w:szCs w:val="24"/>
        </w:rPr>
        <w:t xml:space="preserve">their </w:t>
      </w:r>
      <w:r w:rsidR="008F1818" w:rsidRPr="00473FD4">
        <w:rPr>
          <w:rFonts w:ascii="Andalus" w:hAnsi="Andalus" w:cs="Andalus"/>
          <w:sz w:val="24"/>
          <w:szCs w:val="24"/>
        </w:rPr>
        <w:t>thoughts, interpretations, and ideas.</w:t>
      </w:r>
    </w:p>
    <w:p w:rsidR="00916480" w:rsidRPr="00473FD4" w:rsidRDefault="008F1818" w:rsidP="008B3ED3">
      <w:pPr>
        <w:spacing w:line="240" w:lineRule="auto"/>
        <w:jc w:val="both"/>
        <w:rPr>
          <w:rFonts w:ascii="Andalus" w:hAnsi="Andalus" w:cs="Andalus"/>
          <w:sz w:val="24"/>
          <w:szCs w:val="24"/>
        </w:rPr>
      </w:pPr>
      <w:r w:rsidRPr="00473FD4">
        <w:rPr>
          <w:rFonts w:ascii="Andalus" w:hAnsi="Andalus" w:cs="Andalus"/>
          <w:sz w:val="24"/>
          <w:szCs w:val="24"/>
        </w:rPr>
        <w:t xml:space="preserve">Attendance will be recorded. </w:t>
      </w:r>
      <w:r w:rsidR="00B17705" w:rsidRPr="00473FD4">
        <w:rPr>
          <w:rFonts w:ascii="Andalus" w:hAnsi="Andalus" w:cs="Andalus"/>
          <w:sz w:val="24"/>
          <w:szCs w:val="24"/>
        </w:rPr>
        <w:t xml:space="preserve">Students </w:t>
      </w:r>
      <w:r w:rsidRPr="00473FD4">
        <w:rPr>
          <w:rFonts w:ascii="Andalus" w:hAnsi="Andalus" w:cs="Andalus"/>
          <w:sz w:val="24"/>
          <w:szCs w:val="24"/>
        </w:rPr>
        <w:t xml:space="preserve">will be allowed </w:t>
      </w:r>
      <w:r w:rsidR="00CC1215" w:rsidRPr="00473FD4">
        <w:rPr>
          <w:rFonts w:ascii="Andalus" w:hAnsi="Andalus" w:cs="Andalus"/>
          <w:sz w:val="24"/>
          <w:szCs w:val="24"/>
        </w:rPr>
        <w:t xml:space="preserve">five </w:t>
      </w:r>
      <w:r w:rsidRPr="00473FD4">
        <w:rPr>
          <w:rFonts w:ascii="Andalus" w:hAnsi="Andalus" w:cs="Andalus"/>
          <w:sz w:val="24"/>
          <w:szCs w:val="24"/>
        </w:rPr>
        <w:t>abs</w:t>
      </w:r>
      <w:r w:rsidR="00CC1215" w:rsidRPr="00473FD4">
        <w:rPr>
          <w:rFonts w:ascii="Andalus" w:hAnsi="Andalus" w:cs="Andalus"/>
          <w:sz w:val="24"/>
          <w:szCs w:val="24"/>
        </w:rPr>
        <w:t>ences; subsequent absences wi</w:t>
      </w:r>
      <w:r w:rsidR="00580EEB" w:rsidRPr="00473FD4">
        <w:rPr>
          <w:rFonts w:ascii="Andalus" w:hAnsi="Andalus" w:cs="Andalus"/>
          <w:sz w:val="24"/>
          <w:szCs w:val="24"/>
        </w:rPr>
        <w:t>ll prevent </w:t>
      </w:r>
      <w:r w:rsidR="00B17705" w:rsidRPr="00473FD4">
        <w:rPr>
          <w:rFonts w:ascii="Andalus" w:hAnsi="Andalus" w:cs="Andalus"/>
          <w:sz w:val="24"/>
          <w:szCs w:val="24"/>
        </w:rPr>
        <w:t xml:space="preserve">the student </w:t>
      </w:r>
      <w:r w:rsidR="00580EEB" w:rsidRPr="00473FD4">
        <w:rPr>
          <w:rFonts w:ascii="Andalus" w:hAnsi="Andalus" w:cs="Andalus"/>
          <w:sz w:val="24"/>
          <w:szCs w:val="24"/>
        </w:rPr>
        <w:t xml:space="preserve">from sitting for </w:t>
      </w:r>
      <w:r w:rsidR="00B17705" w:rsidRPr="00473FD4">
        <w:rPr>
          <w:rFonts w:ascii="Andalus" w:hAnsi="Andalus" w:cs="Andalus"/>
          <w:sz w:val="24"/>
          <w:szCs w:val="24"/>
        </w:rPr>
        <w:t xml:space="preserve">Civilization module’s </w:t>
      </w:r>
      <w:r w:rsidR="00CC1215" w:rsidRPr="00473FD4">
        <w:rPr>
          <w:rFonts w:ascii="Andalus" w:hAnsi="Andalus" w:cs="Andalus"/>
          <w:sz w:val="24"/>
          <w:szCs w:val="24"/>
        </w:rPr>
        <w:t>exam</w:t>
      </w:r>
      <w:r w:rsidR="00B17705" w:rsidRPr="00473FD4">
        <w:rPr>
          <w:rFonts w:ascii="Andalus" w:hAnsi="Andalus" w:cs="Andalus"/>
          <w:sz w:val="24"/>
          <w:szCs w:val="24"/>
        </w:rPr>
        <w:t>s</w:t>
      </w:r>
      <w:r w:rsidR="00CC1215" w:rsidRPr="00473FD4">
        <w:rPr>
          <w:rFonts w:ascii="Andalus" w:hAnsi="Andalus" w:cs="Andalus"/>
          <w:sz w:val="24"/>
          <w:szCs w:val="24"/>
        </w:rPr>
        <w:t xml:space="preserve"> in January</w:t>
      </w:r>
      <w:r w:rsidR="00580EEB" w:rsidRPr="00473FD4">
        <w:rPr>
          <w:rFonts w:ascii="Andalus" w:hAnsi="Andalus" w:cs="Andalus"/>
          <w:sz w:val="24"/>
          <w:szCs w:val="24"/>
        </w:rPr>
        <w:t xml:space="preserve"> and May</w:t>
      </w:r>
      <w:r w:rsidR="00CC1215" w:rsidRPr="00473FD4">
        <w:rPr>
          <w:rFonts w:ascii="Andalus" w:hAnsi="Andalus" w:cs="Andalus"/>
          <w:sz w:val="24"/>
          <w:szCs w:val="24"/>
        </w:rPr>
        <w:t xml:space="preserve"> (unless state</w:t>
      </w:r>
      <w:r w:rsidR="00031487" w:rsidRPr="00473FD4">
        <w:rPr>
          <w:rFonts w:ascii="Andalus" w:hAnsi="Andalus" w:cs="Andalus"/>
          <w:sz w:val="24"/>
          <w:szCs w:val="24"/>
        </w:rPr>
        <w:t>d</w:t>
      </w:r>
      <w:r w:rsidR="00CC1215" w:rsidRPr="00473FD4">
        <w:rPr>
          <w:rFonts w:ascii="Andalus" w:hAnsi="Andalus" w:cs="Andalus"/>
          <w:sz w:val="24"/>
          <w:szCs w:val="24"/>
        </w:rPr>
        <w:t xml:space="preserve"> otherwise by the administration)</w:t>
      </w:r>
      <w:r w:rsidR="00031487" w:rsidRPr="00473FD4">
        <w:rPr>
          <w:rFonts w:ascii="Andalus" w:hAnsi="Andalus" w:cs="Andalus"/>
          <w:sz w:val="24"/>
          <w:szCs w:val="24"/>
        </w:rPr>
        <w:t>.</w:t>
      </w:r>
    </w:p>
    <w:p w:rsidR="008F1818" w:rsidRPr="00473FD4" w:rsidRDefault="006B38C4" w:rsidP="008B3ED3">
      <w:pPr>
        <w:spacing w:line="240" w:lineRule="auto"/>
        <w:jc w:val="both"/>
        <w:rPr>
          <w:rFonts w:ascii="Andalus" w:hAnsi="Andalus" w:cs="Andalus"/>
          <w:b/>
          <w:bCs/>
          <w:sz w:val="24"/>
          <w:szCs w:val="24"/>
        </w:rPr>
      </w:pPr>
      <w:r w:rsidRPr="00473FD4">
        <w:rPr>
          <w:rFonts w:ascii="Andalus" w:hAnsi="Andalus" w:cs="Andalus"/>
          <w:b/>
          <w:bCs/>
          <w:sz w:val="24"/>
          <w:szCs w:val="24"/>
        </w:rPr>
        <w:t xml:space="preserve">Reading </w:t>
      </w:r>
      <w:r w:rsidR="00580EEB" w:rsidRPr="00473FD4">
        <w:rPr>
          <w:rFonts w:ascii="Andalus" w:hAnsi="Andalus" w:cs="Andalus"/>
          <w:b/>
          <w:bCs/>
          <w:sz w:val="24"/>
          <w:szCs w:val="24"/>
        </w:rPr>
        <w:t xml:space="preserve">and Writing </w:t>
      </w:r>
      <w:r w:rsidRPr="00473FD4">
        <w:rPr>
          <w:rFonts w:ascii="Andalus" w:hAnsi="Andalus" w:cs="Andalus"/>
          <w:b/>
          <w:bCs/>
          <w:sz w:val="24"/>
          <w:szCs w:val="24"/>
        </w:rPr>
        <w:t>Assignment</w:t>
      </w:r>
      <w:r w:rsidR="00580EEB" w:rsidRPr="00473FD4">
        <w:rPr>
          <w:rFonts w:ascii="Andalus" w:hAnsi="Andalus" w:cs="Andalus"/>
          <w:b/>
          <w:bCs/>
          <w:sz w:val="24"/>
          <w:szCs w:val="24"/>
        </w:rPr>
        <w:t>s</w:t>
      </w:r>
    </w:p>
    <w:p w:rsidR="00B17705" w:rsidRPr="00473FD4" w:rsidRDefault="006B38C4" w:rsidP="008B3ED3">
      <w:pPr>
        <w:spacing w:line="240" w:lineRule="auto"/>
        <w:jc w:val="both"/>
        <w:rPr>
          <w:rFonts w:ascii="Andalus" w:hAnsi="Andalus" w:cs="Andalus"/>
          <w:sz w:val="24"/>
          <w:szCs w:val="24"/>
        </w:rPr>
      </w:pPr>
      <w:r w:rsidRPr="00473FD4">
        <w:rPr>
          <w:rFonts w:ascii="Andalus" w:hAnsi="Andalus" w:cs="Andalus"/>
          <w:sz w:val="24"/>
          <w:szCs w:val="24"/>
        </w:rPr>
        <w:t>Students</w:t>
      </w:r>
      <w:r w:rsidR="008F1818" w:rsidRPr="00473FD4">
        <w:rPr>
          <w:rFonts w:ascii="Andalus" w:hAnsi="Andalus" w:cs="Andalus"/>
          <w:sz w:val="24"/>
          <w:szCs w:val="24"/>
        </w:rPr>
        <w:t xml:space="preserve"> will be asked to answer a thematic question (o</w:t>
      </w:r>
      <w:r w:rsidRPr="00473FD4">
        <w:rPr>
          <w:rFonts w:ascii="Andalus" w:hAnsi="Andalus" w:cs="Andalus"/>
          <w:sz w:val="24"/>
          <w:szCs w:val="24"/>
        </w:rPr>
        <w:t>n topics that will be assigned</w:t>
      </w:r>
      <w:r w:rsidR="00031487" w:rsidRPr="00473FD4">
        <w:rPr>
          <w:rFonts w:ascii="Andalus" w:hAnsi="Andalus" w:cs="Andalus"/>
          <w:sz w:val="24"/>
          <w:szCs w:val="24"/>
        </w:rPr>
        <w:t>.</w:t>
      </w:r>
      <w:r w:rsidR="008F1818" w:rsidRPr="00473FD4">
        <w:rPr>
          <w:rFonts w:ascii="Andalus" w:hAnsi="Andalus" w:cs="Andalus"/>
          <w:sz w:val="24"/>
          <w:szCs w:val="24"/>
        </w:rPr>
        <w:t xml:space="preserve"> </w:t>
      </w:r>
      <w:r w:rsidR="00B17705" w:rsidRPr="00473FD4">
        <w:rPr>
          <w:rFonts w:ascii="Andalus" w:hAnsi="Andalus" w:cs="Andalus"/>
          <w:sz w:val="24"/>
          <w:szCs w:val="24"/>
        </w:rPr>
        <w:t>They are</w:t>
      </w:r>
      <w:r w:rsidR="008F1818" w:rsidRPr="00473FD4">
        <w:rPr>
          <w:rFonts w:ascii="Andalus" w:hAnsi="Andalus" w:cs="Andalus"/>
          <w:sz w:val="24"/>
          <w:szCs w:val="24"/>
        </w:rPr>
        <w:t xml:space="preserve"> expected to base these papers</w:t>
      </w:r>
      <w:r w:rsidR="00031487" w:rsidRPr="00473FD4">
        <w:rPr>
          <w:rFonts w:ascii="Andalus" w:hAnsi="Andalus" w:cs="Andalus"/>
          <w:sz w:val="24"/>
          <w:szCs w:val="24"/>
        </w:rPr>
        <w:t xml:space="preserve"> (in between </w:t>
      </w:r>
      <w:r w:rsidR="003072FB" w:rsidRPr="00473FD4">
        <w:rPr>
          <w:rFonts w:ascii="Andalus" w:hAnsi="Andalus" w:cs="Andalus"/>
          <w:sz w:val="24"/>
          <w:szCs w:val="24"/>
        </w:rPr>
        <w:t>four</w:t>
      </w:r>
      <w:r w:rsidR="00031487" w:rsidRPr="00473FD4">
        <w:rPr>
          <w:rFonts w:ascii="Andalus" w:hAnsi="Andalus" w:cs="Andalus"/>
          <w:sz w:val="24"/>
          <w:szCs w:val="24"/>
        </w:rPr>
        <w:t xml:space="preserve"> and </w:t>
      </w:r>
      <w:r w:rsidR="003072FB" w:rsidRPr="00473FD4">
        <w:rPr>
          <w:rFonts w:ascii="Andalus" w:hAnsi="Andalus" w:cs="Andalus"/>
          <w:sz w:val="24"/>
          <w:szCs w:val="24"/>
        </w:rPr>
        <w:t xml:space="preserve">five </w:t>
      </w:r>
      <w:r w:rsidR="00031487" w:rsidRPr="00473FD4">
        <w:rPr>
          <w:rFonts w:ascii="Andalus" w:hAnsi="Andalus" w:cs="Andalus"/>
          <w:sz w:val="24"/>
          <w:szCs w:val="24"/>
        </w:rPr>
        <w:t>pages)</w:t>
      </w:r>
      <w:r w:rsidR="008F1818" w:rsidRPr="00473FD4">
        <w:rPr>
          <w:rFonts w:ascii="Andalus" w:hAnsi="Andalus" w:cs="Andalus"/>
          <w:sz w:val="24"/>
          <w:szCs w:val="24"/>
        </w:rPr>
        <w:t xml:space="preserve"> on classroom lectures, discussions, and reading assignments</w:t>
      </w:r>
      <w:r w:rsidR="00B17705" w:rsidRPr="00473FD4">
        <w:rPr>
          <w:rFonts w:ascii="Andalus" w:hAnsi="Andalus" w:cs="Andalus"/>
          <w:sz w:val="24"/>
          <w:szCs w:val="24"/>
        </w:rPr>
        <w:t>.</w:t>
      </w:r>
    </w:p>
    <w:p w:rsidR="008F1818" w:rsidRPr="00473FD4" w:rsidRDefault="008F1818" w:rsidP="000108C5">
      <w:pPr>
        <w:spacing w:line="240" w:lineRule="auto"/>
        <w:jc w:val="both"/>
        <w:rPr>
          <w:rFonts w:ascii="Andalus" w:hAnsi="Andalus" w:cs="Andalus"/>
          <w:sz w:val="24"/>
          <w:szCs w:val="24"/>
        </w:rPr>
      </w:pPr>
      <w:r w:rsidRPr="00473FD4">
        <w:rPr>
          <w:rFonts w:ascii="Andalus" w:hAnsi="Andalus" w:cs="Andalus"/>
          <w:sz w:val="24"/>
          <w:szCs w:val="24"/>
        </w:rPr>
        <w:lastRenderedPageBreak/>
        <w:t xml:space="preserve"> </w:t>
      </w:r>
      <w:r w:rsidR="00B17705" w:rsidRPr="00473FD4">
        <w:rPr>
          <w:rFonts w:ascii="Andalus" w:hAnsi="Andalus" w:cs="Andalus"/>
          <w:sz w:val="24"/>
          <w:szCs w:val="24"/>
        </w:rPr>
        <w:t>Copying</w:t>
      </w:r>
      <w:r w:rsidR="006B38C4" w:rsidRPr="00473FD4">
        <w:rPr>
          <w:rFonts w:ascii="Andalus" w:hAnsi="Andalus" w:cs="Andalus"/>
          <w:sz w:val="24"/>
          <w:szCs w:val="24"/>
        </w:rPr>
        <w:t xml:space="preserve"> material from the </w:t>
      </w:r>
      <w:r w:rsidR="00580EEB" w:rsidRPr="00473FD4">
        <w:rPr>
          <w:rFonts w:ascii="Andalus" w:hAnsi="Andalus" w:cs="Andalus"/>
          <w:sz w:val="24"/>
          <w:szCs w:val="24"/>
        </w:rPr>
        <w:t xml:space="preserve">Internet is not allowed. </w:t>
      </w:r>
      <w:r w:rsidR="00B17705" w:rsidRPr="00473FD4">
        <w:rPr>
          <w:rFonts w:ascii="Andalus" w:hAnsi="Andalus" w:cs="Andalus"/>
          <w:sz w:val="24"/>
          <w:szCs w:val="24"/>
        </w:rPr>
        <w:t>Students</w:t>
      </w:r>
      <w:r w:rsidR="00580EEB" w:rsidRPr="00473FD4">
        <w:rPr>
          <w:rFonts w:ascii="Andalus" w:hAnsi="Andalus" w:cs="Andalus"/>
          <w:sz w:val="24"/>
          <w:szCs w:val="24"/>
        </w:rPr>
        <w:t xml:space="preserve"> </w:t>
      </w:r>
      <w:r w:rsidR="00427CA7" w:rsidRPr="00473FD4">
        <w:rPr>
          <w:rFonts w:ascii="Andalus" w:hAnsi="Andalus" w:cs="Andalus"/>
          <w:sz w:val="24"/>
          <w:szCs w:val="24"/>
        </w:rPr>
        <w:t xml:space="preserve">should reference any kind of material that </w:t>
      </w:r>
      <w:r w:rsidR="00B17705" w:rsidRPr="00473FD4">
        <w:rPr>
          <w:rFonts w:ascii="Andalus" w:hAnsi="Andalus" w:cs="Andalus"/>
          <w:sz w:val="24"/>
          <w:szCs w:val="24"/>
        </w:rPr>
        <w:t xml:space="preserve">they </w:t>
      </w:r>
      <w:r w:rsidR="00427CA7" w:rsidRPr="00473FD4">
        <w:rPr>
          <w:rFonts w:ascii="Andalus" w:hAnsi="Andalus" w:cs="Andalus"/>
          <w:sz w:val="24"/>
          <w:szCs w:val="24"/>
        </w:rPr>
        <w:t xml:space="preserve">use. </w:t>
      </w:r>
      <w:r w:rsidR="00580EEB" w:rsidRPr="00473FD4">
        <w:rPr>
          <w:rFonts w:ascii="Andalus" w:hAnsi="Andalus" w:cs="Andalus"/>
          <w:sz w:val="24"/>
          <w:szCs w:val="24"/>
        </w:rPr>
        <w:t xml:space="preserve">Every student is expected to write </w:t>
      </w:r>
      <w:r w:rsidR="003072FB" w:rsidRPr="00473FD4">
        <w:rPr>
          <w:rFonts w:ascii="Andalus" w:hAnsi="Andalus" w:cs="Andalus"/>
          <w:sz w:val="24"/>
          <w:szCs w:val="24"/>
        </w:rPr>
        <w:t xml:space="preserve">at least </w:t>
      </w:r>
      <w:r w:rsidR="00B17705" w:rsidRPr="00473FD4">
        <w:rPr>
          <w:rFonts w:ascii="Andalus" w:hAnsi="Andalus" w:cs="Andalus"/>
          <w:sz w:val="24"/>
          <w:szCs w:val="24"/>
        </w:rPr>
        <w:t xml:space="preserve">ONE </w:t>
      </w:r>
      <w:r w:rsidR="00580EEB" w:rsidRPr="00473FD4">
        <w:rPr>
          <w:rFonts w:ascii="Andalus" w:hAnsi="Andalus" w:cs="Andalus"/>
          <w:sz w:val="24"/>
          <w:szCs w:val="24"/>
        </w:rPr>
        <w:t>essay</w:t>
      </w:r>
      <w:r w:rsidR="00B17705" w:rsidRPr="00473FD4">
        <w:rPr>
          <w:rFonts w:ascii="Andalus" w:hAnsi="Andalus" w:cs="Andalus"/>
          <w:sz w:val="24"/>
          <w:szCs w:val="24"/>
        </w:rPr>
        <w:t xml:space="preserve"> </w:t>
      </w:r>
      <w:r w:rsidR="00580EEB" w:rsidRPr="00473FD4">
        <w:rPr>
          <w:rFonts w:ascii="Andalus" w:hAnsi="Andalus" w:cs="Andalus"/>
          <w:sz w:val="24"/>
          <w:szCs w:val="24"/>
        </w:rPr>
        <w:t>per semester</w:t>
      </w:r>
      <w:r w:rsidR="00B17705" w:rsidRPr="00473FD4">
        <w:rPr>
          <w:rFonts w:ascii="Andalus" w:hAnsi="Andalus" w:cs="Andalus"/>
          <w:sz w:val="24"/>
          <w:szCs w:val="24"/>
        </w:rPr>
        <w:t xml:space="preserve"> to be sent by email to the instructor</w:t>
      </w:r>
      <w:r w:rsidR="00580EEB" w:rsidRPr="00473FD4">
        <w:rPr>
          <w:rFonts w:ascii="Andalus" w:hAnsi="Andalus" w:cs="Andalus"/>
          <w:sz w:val="24"/>
          <w:szCs w:val="24"/>
        </w:rPr>
        <w:t>.</w:t>
      </w:r>
    </w:p>
    <w:p w:rsidR="00BB7E32" w:rsidRPr="00473FD4" w:rsidRDefault="00BB7E32" w:rsidP="00B17705">
      <w:pPr>
        <w:jc w:val="both"/>
        <w:rPr>
          <w:rFonts w:ascii="Andalus" w:hAnsi="Andalus" w:cs="Andalus"/>
          <w:sz w:val="24"/>
          <w:szCs w:val="24"/>
        </w:rPr>
      </w:pPr>
      <w:r w:rsidRPr="00473FD4">
        <w:rPr>
          <w:rFonts w:ascii="Andalus" w:hAnsi="Andalus" w:cs="Andalus"/>
          <w:sz w:val="24"/>
          <w:szCs w:val="24"/>
        </w:rPr>
        <w:t xml:space="preserve">I </w:t>
      </w:r>
      <w:r w:rsidR="00B17705" w:rsidRPr="00473FD4">
        <w:rPr>
          <w:rFonts w:ascii="Andalus" w:hAnsi="Andalus" w:cs="Andalus"/>
          <w:sz w:val="24"/>
          <w:szCs w:val="24"/>
        </w:rPr>
        <w:t xml:space="preserve">highly </w:t>
      </w:r>
      <w:r w:rsidRPr="00473FD4">
        <w:rPr>
          <w:rFonts w:ascii="Andalus" w:hAnsi="Andalus" w:cs="Andalus"/>
          <w:sz w:val="24"/>
          <w:szCs w:val="24"/>
        </w:rPr>
        <w:t>recommend students to visit CEMAT library</w:t>
      </w:r>
      <w:r w:rsidR="00B17705" w:rsidRPr="00473FD4">
        <w:rPr>
          <w:rFonts w:ascii="Andalus" w:hAnsi="Andalus" w:cs="Andalus"/>
          <w:sz w:val="24"/>
          <w:szCs w:val="24"/>
        </w:rPr>
        <w:t xml:space="preserve">; </w:t>
      </w:r>
      <w:r w:rsidRPr="00473FD4">
        <w:rPr>
          <w:rFonts w:ascii="Andalus" w:hAnsi="Andalus" w:cs="Andalus"/>
          <w:sz w:val="24"/>
          <w:szCs w:val="24"/>
        </w:rPr>
        <w:t xml:space="preserve">a very </w:t>
      </w:r>
      <w:r w:rsidR="005234CB" w:rsidRPr="00473FD4">
        <w:rPr>
          <w:rFonts w:ascii="Andalus" w:hAnsi="Andalus" w:cs="Andalus"/>
          <w:sz w:val="24"/>
          <w:szCs w:val="24"/>
        </w:rPr>
        <w:t>cozy</w:t>
      </w:r>
      <w:r w:rsidRPr="00473FD4">
        <w:rPr>
          <w:rFonts w:ascii="Andalus" w:hAnsi="Andalus" w:cs="Andalus"/>
          <w:sz w:val="24"/>
          <w:szCs w:val="24"/>
        </w:rPr>
        <w:t xml:space="preserve"> place where </w:t>
      </w:r>
      <w:r w:rsidR="00B17705" w:rsidRPr="00473FD4">
        <w:rPr>
          <w:rFonts w:ascii="Andalus" w:hAnsi="Andalus" w:cs="Andalus"/>
          <w:sz w:val="24"/>
          <w:szCs w:val="24"/>
        </w:rPr>
        <w:t>students</w:t>
      </w:r>
      <w:r w:rsidRPr="00473FD4">
        <w:rPr>
          <w:rFonts w:ascii="Andalus" w:hAnsi="Andalus" w:cs="Andalus"/>
          <w:sz w:val="24"/>
          <w:szCs w:val="24"/>
        </w:rPr>
        <w:t xml:space="preserve"> enjoy reading books</w:t>
      </w:r>
      <w:r w:rsidR="00B17705" w:rsidRPr="00473FD4">
        <w:rPr>
          <w:rFonts w:ascii="Andalus" w:hAnsi="Andalus" w:cs="Andalus"/>
          <w:sz w:val="24"/>
          <w:szCs w:val="24"/>
        </w:rPr>
        <w:t xml:space="preserve"> and many other important resources</w:t>
      </w:r>
      <w:r w:rsidRPr="00473FD4">
        <w:rPr>
          <w:rFonts w:ascii="Andalus" w:hAnsi="Andalus" w:cs="Andalus"/>
          <w:sz w:val="24"/>
          <w:szCs w:val="24"/>
        </w:rPr>
        <w:t xml:space="preserve">. I am including </w:t>
      </w:r>
      <w:r w:rsidR="00B17705" w:rsidRPr="00473FD4">
        <w:rPr>
          <w:rFonts w:ascii="Andalus" w:hAnsi="Andalus" w:cs="Andalus"/>
          <w:sz w:val="24"/>
          <w:szCs w:val="24"/>
        </w:rPr>
        <w:t xml:space="preserve">below </w:t>
      </w:r>
      <w:r w:rsidRPr="00473FD4">
        <w:rPr>
          <w:rFonts w:ascii="Andalus" w:hAnsi="Andalus" w:cs="Andalus"/>
          <w:sz w:val="24"/>
          <w:szCs w:val="24"/>
        </w:rPr>
        <w:t xml:space="preserve">links to </w:t>
      </w:r>
      <w:r w:rsidR="00B17705" w:rsidRPr="00473FD4">
        <w:rPr>
          <w:rFonts w:ascii="Andalus" w:hAnsi="Andalus" w:cs="Andalus"/>
          <w:sz w:val="24"/>
          <w:szCs w:val="24"/>
        </w:rPr>
        <w:t xml:space="preserve">some of </w:t>
      </w:r>
      <w:r w:rsidRPr="00473FD4">
        <w:rPr>
          <w:rFonts w:ascii="Andalus" w:hAnsi="Andalus" w:cs="Andalus"/>
          <w:sz w:val="24"/>
          <w:szCs w:val="24"/>
        </w:rPr>
        <w:t xml:space="preserve">the references </w:t>
      </w:r>
      <w:r w:rsidR="00B17705" w:rsidRPr="00473FD4">
        <w:rPr>
          <w:rFonts w:ascii="Andalus" w:hAnsi="Andalus" w:cs="Andalus"/>
          <w:sz w:val="24"/>
          <w:szCs w:val="24"/>
        </w:rPr>
        <w:t xml:space="preserve">available at </w:t>
      </w:r>
      <w:r w:rsidRPr="00473FD4">
        <w:rPr>
          <w:rFonts w:ascii="Andalus" w:hAnsi="Andalus" w:cs="Andalus"/>
          <w:sz w:val="24"/>
          <w:szCs w:val="24"/>
        </w:rPr>
        <w:t>CEMAT</w:t>
      </w:r>
      <w:r w:rsidR="005234CB" w:rsidRPr="00473FD4">
        <w:rPr>
          <w:rFonts w:ascii="Andalus" w:hAnsi="Andalus" w:cs="Andalus"/>
          <w:sz w:val="24"/>
          <w:szCs w:val="24"/>
        </w:rPr>
        <w:t xml:space="preserve"> </w:t>
      </w:r>
      <w:bookmarkStart w:id="0" w:name="_GoBack"/>
      <w:bookmarkEnd w:id="0"/>
    </w:p>
    <w:p w:rsidR="00B17705" w:rsidRPr="00473FD4" w:rsidRDefault="00B17705" w:rsidP="00B17705">
      <w:pPr>
        <w:spacing w:line="240" w:lineRule="auto"/>
        <w:rPr>
          <w:rFonts w:ascii="Andalus" w:hAnsi="Andalus" w:cs="Andalus"/>
          <w:sz w:val="24"/>
          <w:szCs w:val="24"/>
          <w:lang w:val="fr-FR"/>
        </w:rPr>
      </w:pPr>
      <w:r w:rsidRPr="00473FD4">
        <w:rPr>
          <w:rFonts w:ascii="Andalus" w:hAnsi="Andalus" w:cs="Andalus"/>
          <w:sz w:val="24"/>
          <w:szCs w:val="24"/>
          <w:lang w:val="fr-FR"/>
        </w:rPr>
        <w:t>Address</w:t>
      </w:r>
      <w:proofErr w:type="gramStart"/>
      <w:r w:rsidRPr="00473FD4">
        <w:rPr>
          <w:rFonts w:ascii="Andalus" w:hAnsi="Andalus" w:cs="Andalus"/>
          <w:sz w:val="24"/>
          <w:szCs w:val="24"/>
          <w:lang w:val="fr-FR"/>
        </w:rPr>
        <w:t>:  Impasse</w:t>
      </w:r>
      <w:proofErr w:type="gramEnd"/>
      <w:r w:rsidRPr="00473FD4">
        <w:rPr>
          <w:rFonts w:ascii="Andalus" w:hAnsi="Andalus" w:cs="Andalus"/>
          <w:sz w:val="24"/>
          <w:szCs w:val="24"/>
          <w:lang w:val="fr-FR"/>
        </w:rPr>
        <w:t xml:space="preserve"> </w:t>
      </w:r>
      <w:proofErr w:type="spellStart"/>
      <w:r w:rsidRPr="00473FD4">
        <w:rPr>
          <w:rFonts w:ascii="Andalus" w:hAnsi="Andalus" w:cs="Andalus"/>
          <w:sz w:val="24"/>
          <w:szCs w:val="24"/>
          <w:lang w:val="fr-FR"/>
        </w:rPr>
        <w:t>Ménabréa</w:t>
      </w:r>
      <w:proofErr w:type="spellEnd"/>
      <w:r w:rsidRPr="00473FD4">
        <w:rPr>
          <w:rFonts w:ascii="Andalus" w:hAnsi="Andalus" w:cs="Andalus"/>
          <w:sz w:val="24"/>
          <w:szCs w:val="24"/>
          <w:lang w:val="fr-FR"/>
        </w:rPr>
        <w:t xml:space="preserve"> 19 bis, rue</w:t>
      </w:r>
      <w:r w:rsidRPr="00473FD4">
        <w:rPr>
          <w:rFonts w:ascii="Andalus" w:hAnsi="Andalus" w:cs="Andalus"/>
          <w:sz w:val="24"/>
          <w:szCs w:val="24"/>
          <w:lang w:val="fr-FR"/>
        </w:rPr>
        <w:br/>
        <w:t>de l’Angleterre</w:t>
      </w:r>
      <w:r w:rsidRPr="00473FD4">
        <w:rPr>
          <w:rFonts w:ascii="Andalus" w:hAnsi="Andalus" w:cs="Andalus"/>
          <w:sz w:val="24"/>
          <w:szCs w:val="24"/>
          <w:lang w:val="fr-FR"/>
        </w:rPr>
        <w:br/>
        <w:t>Tel. (+216) 7 1 32 62 19</w:t>
      </w:r>
      <w:r w:rsidRPr="00473FD4">
        <w:rPr>
          <w:rFonts w:ascii="Andalus" w:hAnsi="Andalus" w:cs="Andalus"/>
          <w:sz w:val="24"/>
          <w:szCs w:val="24"/>
          <w:lang w:val="fr-FR"/>
        </w:rPr>
        <w:br/>
        <w:t>Fax (+216) 7 1 32 83 78</w:t>
      </w:r>
      <w:r w:rsidRPr="00473FD4">
        <w:rPr>
          <w:rFonts w:ascii="Andalus" w:hAnsi="Andalus" w:cs="Andalus"/>
          <w:sz w:val="24"/>
          <w:szCs w:val="24"/>
          <w:lang w:val="fr-FR"/>
        </w:rPr>
        <w:br/>
        <w:t>E-mail </w:t>
      </w:r>
      <w:hyperlink r:id="rId9" w:history="1">
        <w:r w:rsidRPr="00473FD4">
          <w:rPr>
            <w:rStyle w:val="Lienhypertexte"/>
            <w:rFonts w:ascii="Andalus" w:hAnsi="Andalus" w:cs="Andalus"/>
            <w:sz w:val="24"/>
            <w:szCs w:val="24"/>
            <w:lang w:val="fr-FR"/>
          </w:rPr>
          <w:t>info@cematmaghrib.org</w:t>
        </w:r>
      </w:hyperlink>
    </w:p>
    <w:p w:rsidR="00B17705" w:rsidRPr="00473FD4" w:rsidRDefault="00B17705" w:rsidP="00B17705">
      <w:pPr>
        <w:spacing w:line="240" w:lineRule="auto"/>
        <w:rPr>
          <w:rFonts w:ascii="Andalus" w:hAnsi="Andalus" w:cs="Andalus"/>
          <w:sz w:val="24"/>
          <w:szCs w:val="24"/>
        </w:rPr>
      </w:pPr>
      <w:r w:rsidRPr="00473FD4">
        <w:rPr>
          <w:rFonts w:ascii="Andalus" w:hAnsi="Andalus" w:cs="Andalus"/>
          <w:sz w:val="24"/>
          <w:szCs w:val="24"/>
        </w:rPr>
        <w:t xml:space="preserve">Website: </w:t>
      </w:r>
      <w:hyperlink r:id="rId10" w:history="1">
        <w:r w:rsidRPr="00473FD4">
          <w:rPr>
            <w:rStyle w:val="Lienhypertexte"/>
            <w:rFonts w:ascii="Andalus" w:hAnsi="Andalus" w:cs="Andalus"/>
            <w:sz w:val="24"/>
            <w:szCs w:val="24"/>
          </w:rPr>
          <w:t>https://www.cematmaghrib.org/</w:t>
        </w:r>
      </w:hyperlink>
    </w:p>
    <w:p w:rsidR="00B17705" w:rsidRPr="00473FD4" w:rsidRDefault="00B17705" w:rsidP="00B17705">
      <w:pPr>
        <w:spacing w:line="240" w:lineRule="auto"/>
        <w:rPr>
          <w:rFonts w:ascii="Andalus" w:hAnsi="Andalus" w:cs="Andalus"/>
          <w:sz w:val="24"/>
          <w:szCs w:val="24"/>
        </w:rPr>
      </w:pPr>
    </w:p>
    <w:p w:rsidR="00B17705" w:rsidRPr="009D2A33" w:rsidRDefault="00B17705" w:rsidP="00B17705">
      <w:pPr>
        <w:rPr>
          <w:rFonts w:ascii="Andalus" w:hAnsi="Andalus" w:cs="Andalus"/>
          <w:b/>
          <w:bCs/>
          <w:sz w:val="28"/>
          <w:szCs w:val="28"/>
        </w:rPr>
      </w:pPr>
      <w:r w:rsidRPr="009D2A33">
        <w:rPr>
          <w:rFonts w:ascii="Andalus" w:hAnsi="Andalus" w:cs="Andalus"/>
          <w:b/>
          <w:bCs/>
          <w:sz w:val="28"/>
          <w:szCs w:val="28"/>
        </w:rPr>
        <w:t>References:</w:t>
      </w:r>
    </w:p>
    <w:p w:rsidR="00BB7E32" w:rsidRPr="00473FD4" w:rsidRDefault="00BB7E32" w:rsidP="00BB7E32">
      <w:pPr>
        <w:jc w:val="both"/>
        <w:rPr>
          <w:rFonts w:ascii="Andalus" w:hAnsi="Andalus" w:cs="Andalus"/>
          <w:sz w:val="24"/>
          <w:szCs w:val="24"/>
        </w:rPr>
      </w:pPr>
      <w:r w:rsidRPr="00473FD4">
        <w:rPr>
          <w:rFonts w:ascii="Andalus" w:hAnsi="Andalus" w:cs="Andalus"/>
          <w:sz w:val="24"/>
          <w:szCs w:val="24"/>
        </w:rPr>
        <w:t xml:space="preserve">- Arthur S., and Richard L. McCormick. </w:t>
      </w:r>
      <w:r w:rsidRPr="00473FD4">
        <w:rPr>
          <w:rFonts w:ascii="Andalus" w:hAnsi="Andalus" w:cs="Andalus"/>
          <w:i/>
          <w:iCs/>
          <w:sz w:val="24"/>
          <w:szCs w:val="24"/>
        </w:rPr>
        <w:t>Progressivism</w:t>
      </w:r>
      <w:r w:rsidRPr="00473FD4">
        <w:rPr>
          <w:rFonts w:ascii="Andalus" w:hAnsi="Andalus" w:cs="Andalus"/>
          <w:sz w:val="24"/>
          <w:szCs w:val="24"/>
        </w:rPr>
        <w:t>. The American History Series, eds. John Hope Franklin and Abraham S. Eisenstadt. Arlington Heights, IL: Harlan Davidson, Inc., 1983.</w:t>
      </w:r>
    </w:p>
    <w:p w:rsidR="00BB7E32" w:rsidRPr="00473FD4" w:rsidRDefault="00D8727F" w:rsidP="00D8727F">
      <w:pPr>
        <w:pStyle w:val="Paragraphedeliste"/>
        <w:numPr>
          <w:ilvl w:val="0"/>
          <w:numId w:val="8"/>
        </w:numPr>
        <w:jc w:val="both"/>
        <w:rPr>
          <w:rFonts w:ascii="Andalus" w:hAnsi="Andalus" w:cs="Andalus"/>
          <w:sz w:val="24"/>
          <w:szCs w:val="24"/>
        </w:rPr>
      </w:pPr>
      <w:r w:rsidRPr="00473FD4">
        <w:rPr>
          <w:rFonts w:ascii="Andalus" w:hAnsi="Andalus" w:cs="Andalus"/>
          <w:sz w:val="24"/>
          <w:szCs w:val="24"/>
        </w:rPr>
        <w:t xml:space="preserve">CALL # </w:t>
      </w:r>
      <w:hyperlink r:id="rId11" w:history="1">
        <w:r w:rsidRPr="00473FD4">
          <w:rPr>
            <w:rStyle w:val="Lienhypertexte"/>
            <w:rFonts w:ascii="Andalus" w:hAnsi="Andalus" w:cs="Andalus"/>
            <w:color w:val="000000"/>
            <w:sz w:val="24"/>
            <w:szCs w:val="24"/>
          </w:rPr>
          <w:t>320.002</w:t>
        </w:r>
      </w:hyperlink>
      <w:r w:rsidRPr="00473FD4">
        <w:rPr>
          <w:rFonts w:ascii="Andalus" w:hAnsi="Andalus" w:cs="Andalus"/>
          <w:color w:val="000000"/>
          <w:sz w:val="24"/>
          <w:szCs w:val="24"/>
          <w:shd w:val="clear" w:color="auto" w:fill="FFFFFF"/>
        </w:rPr>
        <w:t>  </w:t>
      </w:r>
      <w:r w:rsidRPr="00473FD4">
        <w:rPr>
          <w:rFonts w:ascii="Andalus" w:hAnsi="Andalus" w:cs="Andalus"/>
          <w:sz w:val="24"/>
          <w:szCs w:val="24"/>
        </w:rPr>
        <w:t xml:space="preserve">  </w:t>
      </w:r>
      <w:r w:rsidR="00BB7E32" w:rsidRPr="00473FD4">
        <w:rPr>
          <w:rFonts w:ascii="Andalus" w:hAnsi="Andalus" w:cs="Andalus"/>
          <w:sz w:val="24"/>
          <w:szCs w:val="24"/>
        </w:rPr>
        <w:t>(CEMAT)</w:t>
      </w:r>
      <w:r w:rsidRPr="00473FD4">
        <w:rPr>
          <w:rFonts w:ascii="Andalus" w:hAnsi="Andalus" w:cs="Andalus"/>
          <w:sz w:val="24"/>
          <w:szCs w:val="24"/>
        </w:rPr>
        <w:t xml:space="preserve">  </w:t>
      </w:r>
    </w:p>
    <w:p w:rsidR="00BB7E32" w:rsidRPr="00473FD4" w:rsidRDefault="00BB7E32" w:rsidP="00BB7E32">
      <w:pPr>
        <w:rPr>
          <w:rFonts w:ascii="Andalus" w:hAnsi="Andalus" w:cs="Andalus"/>
          <w:sz w:val="24"/>
          <w:szCs w:val="24"/>
        </w:rPr>
      </w:pPr>
    </w:p>
    <w:p w:rsidR="00BB7E32" w:rsidRPr="00473FD4" w:rsidRDefault="00BB7E32" w:rsidP="00BB7E32">
      <w:pPr>
        <w:rPr>
          <w:rFonts w:ascii="Andalus" w:hAnsi="Andalus" w:cs="Andalus"/>
          <w:color w:val="202020"/>
          <w:sz w:val="24"/>
          <w:szCs w:val="24"/>
          <w:shd w:val="clear" w:color="auto" w:fill="FFFFFF"/>
        </w:rPr>
      </w:pPr>
      <w:r w:rsidRPr="00473FD4">
        <w:rPr>
          <w:rFonts w:ascii="Andalus" w:hAnsi="Andalus" w:cs="Andalus"/>
          <w:sz w:val="24"/>
          <w:szCs w:val="24"/>
        </w:rPr>
        <w:t xml:space="preserve">- Mowry, George E. </w:t>
      </w:r>
      <w:r w:rsidRPr="00473FD4">
        <w:rPr>
          <w:rFonts w:ascii="Andalus" w:hAnsi="Andalus" w:cs="Andalus"/>
          <w:i/>
          <w:iCs/>
          <w:sz w:val="24"/>
          <w:szCs w:val="24"/>
        </w:rPr>
        <w:t xml:space="preserve">The Era of Theodore Roosevelt and the Birth of Modern America, 1900-1912. </w:t>
      </w:r>
      <w:r w:rsidRPr="00473FD4">
        <w:rPr>
          <w:rFonts w:ascii="Andalus" w:hAnsi="Andalus" w:cs="Andalus"/>
          <w:sz w:val="24"/>
          <w:szCs w:val="24"/>
        </w:rPr>
        <w:t xml:space="preserve">New York: Harper, </w:t>
      </w:r>
      <w:r w:rsidRPr="00473FD4">
        <w:rPr>
          <w:rFonts w:ascii="Andalus" w:hAnsi="Andalus" w:cs="Andalus"/>
          <w:color w:val="202020"/>
          <w:sz w:val="24"/>
          <w:szCs w:val="24"/>
          <w:shd w:val="clear" w:color="auto" w:fill="FFFFFF"/>
        </w:rPr>
        <w:t>1962</w:t>
      </w:r>
      <w:r w:rsidRPr="00473FD4">
        <w:rPr>
          <w:rFonts w:ascii="Andalus" w:hAnsi="Andalus" w:cs="Andalus"/>
          <w:sz w:val="24"/>
          <w:szCs w:val="24"/>
        </w:rPr>
        <w:t xml:space="preserve"> </w:t>
      </w:r>
      <w:r w:rsidRPr="00473FD4">
        <w:rPr>
          <w:rFonts w:ascii="Andalus" w:hAnsi="Andalus" w:cs="Andalus"/>
          <w:color w:val="202020"/>
          <w:sz w:val="24"/>
          <w:szCs w:val="24"/>
          <w:shd w:val="clear" w:color="auto" w:fill="FFFFFF"/>
        </w:rPr>
        <w:t xml:space="preserve">1st Harper Torchbook </w:t>
      </w:r>
      <w:proofErr w:type="gramStart"/>
      <w:r w:rsidRPr="00473FD4">
        <w:rPr>
          <w:rFonts w:ascii="Andalus" w:hAnsi="Andalus" w:cs="Andalus"/>
          <w:color w:val="202020"/>
          <w:sz w:val="24"/>
          <w:szCs w:val="24"/>
          <w:shd w:val="clear" w:color="auto" w:fill="FFFFFF"/>
        </w:rPr>
        <w:t>ed</w:t>
      </w:r>
      <w:proofErr w:type="gramEnd"/>
      <w:r w:rsidRPr="00473FD4">
        <w:rPr>
          <w:rFonts w:ascii="Andalus" w:hAnsi="Andalus" w:cs="Andalus"/>
          <w:color w:val="202020"/>
          <w:sz w:val="24"/>
          <w:szCs w:val="24"/>
          <w:shd w:val="clear" w:color="auto" w:fill="FFFFFF"/>
        </w:rPr>
        <w:t>.</w:t>
      </w:r>
    </w:p>
    <w:p w:rsidR="00BB7E32" w:rsidRPr="00473FD4" w:rsidRDefault="00D8727F" w:rsidP="00D8727F">
      <w:pPr>
        <w:pStyle w:val="Paragraphedeliste"/>
        <w:numPr>
          <w:ilvl w:val="0"/>
          <w:numId w:val="8"/>
        </w:numPr>
        <w:rPr>
          <w:rFonts w:ascii="Andalus" w:hAnsi="Andalus" w:cs="Andalus"/>
          <w:sz w:val="24"/>
          <w:szCs w:val="24"/>
        </w:rPr>
      </w:pPr>
      <w:r w:rsidRPr="00473FD4">
        <w:rPr>
          <w:rFonts w:ascii="Andalus" w:hAnsi="Andalus" w:cs="Andalus"/>
          <w:sz w:val="24"/>
          <w:szCs w:val="24"/>
        </w:rPr>
        <w:t xml:space="preserve">CALL # </w:t>
      </w:r>
      <w:r w:rsidRPr="00473FD4">
        <w:rPr>
          <w:rFonts w:ascii="Andalus" w:hAnsi="Andalus" w:cs="Andalus"/>
          <w:color w:val="000000"/>
          <w:sz w:val="24"/>
          <w:szCs w:val="24"/>
          <w:shd w:val="clear" w:color="auto" w:fill="FFFFFF"/>
        </w:rPr>
        <w:t> </w:t>
      </w:r>
      <w:hyperlink r:id="rId12" w:history="1">
        <w:r w:rsidRPr="00473FD4">
          <w:rPr>
            <w:rStyle w:val="Lienhypertexte"/>
            <w:rFonts w:ascii="Andalus" w:hAnsi="Andalus" w:cs="Andalus"/>
            <w:color w:val="000000"/>
            <w:sz w:val="24"/>
            <w:szCs w:val="24"/>
          </w:rPr>
          <w:t>DG 041</w:t>
        </w:r>
      </w:hyperlink>
      <w:r w:rsidRPr="00473FD4">
        <w:rPr>
          <w:rFonts w:ascii="Andalus" w:hAnsi="Andalus" w:cs="Andalus"/>
          <w:color w:val="000000"/>
          <w:sz w:val="24"/>
          <w:szCs w:val="24"/>
          <w:shd w:val="clear" w:color="auto" w:fill="FFFFFF"/>
        </w:rPr>
        <w:t> </w:t>
      </w:r>
      <w:r w:rsidRPr="00473FD4">
        <w:rPr>
          <w:rFonts w:ascii="Andalus" w:hAnsi="Andalus" w:cs="Andalus"/>
          <w:sz w:val="24"/>
          <w:szCs w:val="24"/>
        </w:rPr>
        <w:t xml:space="preserve"> </w:t>
      </w:r>
      <w:hyperlink r:id="rId13" w:history="1"/>
      <w:r w:rsidR="00814339" w:rsidRPr="00473FD4">
        <w:rPr>
          <w:rFonts w:ascii="Andalus" w:hAnsi="Andalus" w:cs="Andalus"/>
          <w:sz w:val="24"/>
          <w:szCs w:val="24"/>
        </w:rPr>
        <w:t xml:space="preserve"> (CEMAT) </w:t>
      </w:r>
    </w:p>
    <w:p w:rsidR="00AF6E79" w:rsidRPr="00473FD4" w:rsidRDefault="00AF6E79" w:rsidP="00AF6E79">
      <w:pPr>
        <w:rPr>
          <w:rFonts w:ascii="Andalus" w:hAnsi="Andalus" w:cs="Andalus"/>
          <w:sz w:val="24"/>
          <w:szCs w:val="24"/>
        </w:rPr>
      </w:pPr>
    </w:p>
    <w:p w:rsidR="00AF6E79" w:rsidRPr="00473FD4" w:rsidRDefault="00AF6E79" w:rsidP="00814339">
      <w:pPr>
        <w:rPr>
          <w:rFonts w:ascii="Andalus" w:hAnsi="Andalus" w:cs="Andalus"/>
          <w:sz w:val="24"/>
          <w:szCs w:val="24"/>
        </w:rPr>
      </w:pPr>
      <w:r w:rsidRPr="00473FD4">
        <w:rPr>
          <w:rFonts w:ascii="Andalus" w:hAnsi="Andalus" w:cs="Andalus"/>
          <w:sz w:val="24"/>
          <w:szCs w:val="24"/>
        </w:rPr>
        <w:t xml:space="preserve">- </w:t>
      </w:r>
      <w:r w:rsidR="00814339" w:rsidRPr="00473FD4">
        <w:rPr>
          <w:rFonts w:ascii="Andalus" w:hAnsi="Andalus" w:cs="Andalus"/>
          <w:sz w:val="24"/>
          <w:szCs w:val="24"/>
        </w:rPr>
        <w:t xml:space="preserve">Stanley, Arthur. </w:t>
      </w:r>
      <w:r w:rsidR="00814339" w:rsidRPr="00473FD4">
        <w:rPr>
          <w:rFonts w:ascii="Andalus" w:hAnsi="Andalus" w:cs="Andalus"/>
          <w:i/>
          <w:iCs/>
          <w:sz w:val="24"/>
          <w:szCs w:val="24"/>
        </w:rPr>
        <w:t>Woodrow Wilson and the progressive era, 1910-1917.</w:t>
      </w:r>
      <w:r w:rsidR="00814339" w:rsidRPr="00473FD4">
        <w:rPr>
          <w:rFonts w:ascii="Andalus" w:hAnsi="Andalus" w:cs="Andalus"/>
          <w:sz w:val="24"/>
          <w:szCs w:val="24"/>
        </w:rPr>
        <w:t xml:space="preserve"> New York, Harper &amp; Row [1963]</w:t>
      </w:r>
    </w:p>
    <w:p w:rsidR="00473FD4" w:rsidRDefault="00D8727F" w:rsidP="00473FD4">
      <w:pPr>
        <w:pStyle w:val="Paragraphedeliste"/>
        <w:numPr>
          <w:ilvl w:val="0"/>
          <w:numId w:val="10"/>
        </w:numPr>
        <w:rPr>
          <w:rFonts w:ascii="Andalus" w:hAnsi="Andalus" w:cs="Andalus"/>
          <w:sz w:val="24"/>
          <w:szCs w:val="24"/>
        </w:rPr>
      </w:pPr>
      <w:r w:rsidRPr="00473FD4">
        <w:rPr>
          <w:rFonts w:ascii="Andalus" w:hAnsi="Andalus" w:cs="Andalus"/>
          <w:sz w:val="24"/>
          <w:szCs w:val="24"/>
        </w:rPr>
        <w:t>CALL</w:t>
      </w:r>
      <w:r w:rsidRPr="00473FD4">
        <w:rPr>
          <w:rFonts w:ascii="Andalus" w:hAnsi="Andalus" w:cs="Andalus"/>
          <w:b/>
          <w:bCs/>
          <w:color w:val="000000"/>
          <w:sz w:val="24"/>
          <w:szCs w:val="24"/>
          <w:shd w:val="clear" w:color="auto" w:fill="F0F9FD"/>
        </w:rPr>
        <w:t xml:space="preserve"> </w:t>
      </w:r>
      <w:r w:rsidRPr="00473FD4">
        <w:rPr>
          <w:rFonts w:ascii="Andalus" w:hAnsi="Andalus" w:cs="Andalus"/>
          <w:sz w:val="24"/>
          <w:szCs w:val="24"/>
        </w:rPr>
        <w:t xml:space="preserve">#  </w:t>
      </w:r>
      <w:r w:rsidRPr="00473FD4">
        <w:rPr>
          <w:rFonts w:ascii="Andalus" w:hAnsi="Andalus" w:cs="Andalus"/>
          <w:color w:val="000000"/>
          <w:sz w:val="24"/>
          <w:szCs w:val="24"/>
          <w:shd w:val="clear" w:color="auto" w:fill="FFFFFF"/>
        </w:rPr>
        <w:t> </w:t>
      </w:r>
      <w:hyperlink r:id="rId14" w:history="1">
        <w:r w:rsidRPr="00473FD4">
          <w:rPr>
            <w:rStyle w:val="Lienhypertexte"/>
            <w:rFonts w:ascii="Andalus" w:hAnsi="Andalus" w:cs="Andalus"/>
            <w:color w:val="000000"/>
            <w:sz w:val="24"/>
            <w:szCs w:val="24"/>
          </w:rPr>
          <w:t>DG 042</w:t>
        </w:r>
      </w:hyperlink>
      <w:r w:rsidRPr="00473FD4">
        <w:rPr>
          <w:rFonts w:ascii="Andalus" w:hAnsi="Andalus" w:cs="Andalus"/>
          <w:color w:val="000000"/>
          <w:sz w:val="24"/>
          <w:szCs w:val="24"/>
          <w:shd w:val="clear" w:color="auto" w:fill="FFFFFF"/>
        </w:rPr>
        <w:t> </w:t>
      </w:r>
      <w:r w:rsidRPr="00473FD4">
        <w:rPr>
          <w:rFonts w:ascii="Andalus" w:hAnsi="Andalus" w:cs="Andalus"/>
          <w:sz w:val="24"/>
          <w:szCs w:val="24"/>
        </w:rPr>
        <w:t xml:space="preserve"> </w:t>
      </w:r>
      <w:hyperlink r:id="rId15" w:history="1"/>
      <w:r w:rsidR="00814339" w:rsidRPr="00473FD4">
        <w:rPr>
          <w:rFonts w:ascii="Andalus" w:hAnsi="Andalus" w:cs="Andalus"/>
          <w:sz w:val="24"/>
          <w:szCs w:val="24"/>
        </w:rPr>
        <w:t xml:space="preserve"> (CEMAT) </w:t>
      </w:r>
    </w:p>
    <w:p w:rsidR="00814339" w:rsidRPr="00473FD4" w:rsidRDefault="00473FD4" w:rsidP="00473FD4">
      <w:pPr>
        <w:rPr>
          <w:rFonts w:ascii="Andalus" w:hAnsi="Andalus" w:cs="Andalus"/>
          <w:sz w:val="24"/>
          <w:szCs w:val="24"/>
        </w:rPr>
      </w:pPr>
      <w:r>
        <w:rPr>
          <w:rFonts w:ascii="Andalus" w:hAnsi="Andalus" w:cs="Andalus"/>
          <w:sz w:val="24"/>
          <w:szCs w:val="24"/>
        </w:rPr>
        <w:t xml:space="preserve">- </w:t>
      </w:r>
      <w:r w:rsidR="00814339" w:rsidRPr="00473FD4">
        <w:rPr>
          <w:rFonts w:ascii="Andalus" w:hAnsi="Andalus" w:cs="Andalus"/>
          <w:sz w:val="24"/>
          <w:szCs w:val="24"/>
        </w:rPr>
        <w:t xml:space="preserve">Sullivan, Mark. </w:t>
      </w:r>
      <w:proofErr w:type="gramStart"/>
      <w:r w:rsidR="00814339" w:rsidRPr="00473FD4">
        <w:rPr>
          <w:rFonts w:ascii="Andalus" w:hAnsi="Andalus" w:cs="Andalus"/>
          <w:i/>
          <w:iCs/>
          <w:sz w:val="24"/>
          <w:szCs w:val="24"/>
        </w:rPr>
        <w:t>Our times; the United States, 1900-1925</w:t>
      </w:r>
      <w:r w:rsidR="00D8727F" w:rsidRPr="00473FD4">
        <w:rPr>
          <w:rFonts w:ascii="Andalus" w:hAnsi="Andalus" w:cs="Andalus"/>
          <w:sz w:val="24"/>
          <w:szCs w:val="24"/>
        </w:rPr>
        <w:t>.</w:t>
      </w:r>
      <w:proofErr w:type="gramEnd"/>
      <w:r w:rsidR="00D8727F" w:rsidRPr="00473FD4">
        <w:rPr>
          <w:rFonts w:ascii="Andalus" w:hAnsi="Andalus" w:cs="Andalus"/>
          <w:sz w:val="24"/>
          <w:szCs w:val="24"/>
        </w:rPr>
        <w:t xml:space="preserve"> </w:t>
      </w:r>
      <w:r w:rsidR="00D8727F" w:rsidRPr="00473FD4">
        <w:rPr>
          <w:rFonts w:ascii="Andalus" w:hAnsi="Andalus" w:cs="Andalus"/>
          <w:color w:val="202020"/>
          <w:sz w:val="24"/>
          <w:szCs w:val="24"/>
          <w:shd w:val="clear" w:color="auto" w:fill="FFFFFF"/>
        </w:rPr>
        <w:t>New York, London, C. Scribner's sons, 1927-1935.</w:t>
      </w:r>
    </w:p>
    <w:p w:rsidR="00814339" w:rsidRDefault="00D8727F" w:rsidP="00D8727F">
      <w:pPr>
        <w:pStyle w:val="Paragraphedeliste"/>
        <w:numPr>
          <w:ilvl w:val="0"/>
          <w:numId w:val="10"/>
        </w:numPr>
        <w:rPr>
          <w:rFonts w:ascii="Andalus" w:hAnsi="Andalus" w:cs="Andalus"/>
          <w:sz w:val="24"/>
          <w:szCs w:val="24"/>
        </w:rPr>
      </w:pPr>
      <w:r w:rsidRPr="00473FD4">
        <w:rPr>
          <w:rFonts w:ascii="Andalus" w:hAnsi="Andalus" w:cs="Andalus"/>
          <w:sz w:val="24"/>
          <w:szCs w:val="24"/>
        </w:rPr>
        <w:lastRenderedPageBreak/>
        <w:t xml:space="preserve"> (CEMAT)  CALL</w:t>
      </w:r>
      <w:r w:rsidRPr="00473FD4">
        <w:rPr>
          <w:rFonts w:ascii="Andalus" w:hAnsi="Andalus" w:cs="Andalus"/>
          <w:b/>
          <w:bCs/>
          <w:color w:val="000000"/>
          <w:sz w:val="24"/>
          <w:szCs w:val="24"/>
          <w:shd w:val="clear" w:color="auto" w:fill="F0F9FD"/>
        </w:rPr>
        <w:t xml:space="preserve"> </w:t>
      </w:r>
      <w:r w:rsidRPr="00473FD4">
        <w:rPr>
          <w:rFonts w:ascii="Andalus" w:hAnsi="Andalus" w:cs="Andalus"/>
          <w:sz w:val="24"/>
          <w:szCs w:val="24"/>
        </w:rPr>
        <w:t xml:space="preserve"># </w:t>
      </w:r>
      <w:hyperlink r:id="rId16" w:history="1">
        <w:r w:rsidRPr="00473FD4">
          <w:rPr>
            <w:rStyle w:val="Lienhypertexte"/>
            <w:rFonts w:ascii="Andalus" w:hAnsi="Andalus" w:cs="Andalus"/>
            <w:color w:val="000000"/>
            <w:sz w:val="24"/>
            <w:szCs w:val="24"/>
          </w:rPr>
          <w:t>793.Sul.O</w:t>
        </w:r>
      </w:hyperlink>
    </w:p>
    <w:p w:rsidR="000108C5" w:rsidRDefault="000108C5" w:rsidP="000108C5">
      <w:pPr>
        <w:rPr>
          <w:rFonts w:ascii="Andalus" w:hAnsi="Andalus" w:cs="Andalus"/>
          <w:sz w:val="24"/>
          <w:szCs w:val="24"/>
        </w:rPr>
      </w:pPr>
    </w:p>
    <w:p w:rsidR="000108C5" w:rsidRPr="00473FD4" w:rsidRDefault="000108C5" w:rsidP="000108C5">
      <w:pPr>
        <w:spacing w:line="240" w:lineRule="auto"/>
        <w:rPr>
          <w:rFonts w:ascii="Andalus" w:hAnsi="Andalus" w:cs="Andalus"/>
          <w:b/>
          <w:bCs/>
          <w:sz w:val="24"/>
          <w:szCs w:val="24"/>
        </w:rPr>
      </w:pPr>
    </w:p>
    <w:p w:rsidR="000108C5" w:rsidRPr="00473FD4" w:rsidRDefault="000108C5" w:rsidP="000108C5">
      <w:pPr>
        <w:spacing w:line="240" w:lineRule="auto"/>
        <w:rPr>
          <w:rFonts w:ascii="Andalus" w:hAnsi="Andalus" w:cs="Andalus"/>
          <w:b/>
          <w:bCs/>
          <w:sz w:val="24"/>
          <w:szCs w:val="24"/>
        </w:rPr>
      </w:pPr>
      <w:r w:rsidRPr="00473FD4">
        <w:rPr>
          <w:rFonts w:ascii="Andalus" w:hAnsi="Andalus" w:cs="Andalus"/>
          <w:b/>
          <w:bCs/>
          <w:sz w:val="24"/>
          <w:szCs w:val="24"/>
        </w:rPr>
        <w:t>Course Outline</w:t>
      </w:r>
    </w:p>
    <w:p w:rsidR="000108C5" w:rsidRPr="00473FD4" w:rsidRDefault="000108C5" w:rsidP="000108C5">
      <w:pPr>
        <w:spacing w:line="240" w:lineRule="auto"/>
        <w:rPr>
          <w:rFonts w:ascii="Andalus" w:hAnsi="Andalus" w:cs="Andalus"/>
          <w:sz w:val="24"/>
          <w:szCs w:val="24"/>
        </w:rPr>
      </w:pPr>
    </w:p>
    <w:p w:rsidR="000108C5" w:rsidRPr="00473FD4" w:rsidRDefault="000108C5" w:rsidP="000108C5">
      <w:pPr>
        <w:spacing w:line="240" w:lineRule="auto"/>
        <w:rPr>
          <w:rFonts w:ascii="Andalus" w:hAnsi="Andalus" w:cs="Andalus"/>
          <w:b/>
          <w:bCs/>
          <w:sz w:val="24"/>
          <w:szCs w:val="24"/>
        </w:rPr>
      </w:pPr>
      <w:r w:rsidRPr="00473FD4">
        <w:rPr>
          <w:rFonts w:ascii="Andalus" w:hAnsi="Andalus" w:cs="Andalus"/>
          <w:b/>
          <w:bCs/>
          <w:sz w:val="24"/>
          <w:szCs w:val="24"/>
        </w:rPr>
        <w:t>Section I: America at the Turn of the Century</w:t>
      </w:r>
    </w:p>
    <w:p w:rsidR="000108C5" w:rsidRPr="00473FD4" w:rsidRDefault="000108C5" w:rsidP="000108C5">
      <w:pPr>
        <w:pStyle w:val="Paragraphedeliste"/>
        <w:spacing w:line="240" w:lineRule="auto"/>
        <w:rPr>
          <w:rFonts w:ascii="Andalus" w:hAnsi="Andalus" w:cs="Andalus"/>
          <w:sz w:val="24"/>
          <w:szCs w:val="24"/>
        </w:rPr>
      </w:pPr>
    </w:p>
    <w:p w:rsidR="000108C5" w:rsidRPr="00473FD4" w:rsidRDefault="000108C5" w:rsidP="000108C5">
      <w:pPr>
        <w:spacing w:line="240" w:lineRule="auto"/>
        <w:rPr>
          <w:rFonts w:ascii="Andalus" w:hAnsi="Andalus" w:cs="Andalus"/>
          <w:sz w:val="24"/>
          <w:szCs w:val="24"/>
        </w:rPr>
      </w:pPr>
      <w:r w:rsidRPr="00473FD4">
        <w:rPr>
          <w:rFonts w:ascii="Andalus" w:hAnsi="Andalus" w:cs="Andalus"/>
          <w:b/>
          <w:bCs/>
          <w:sz w:val="24"/>
          <w:szCs w:val="24"/>
        </w:rPr>
        <w:t>Week 1-2 –</w:t>
      </w:r>
      <w:r w:rsidRPr="00473FD4">
        <w:rPr>
          <w:rFonts w:ascii="Andalus" w:hAnsi="Andalus" w:cs="Andalus"/>
          <w:sz w:val="24"/>
          <w:szCs w:val="24"/>
        </w:rPr>
        <w:t xml:space="preserve"> The Farmers Movement (</w:t>
      </w:r>
      <w:r w:rsidRPr="00473FD4">
        <w:rPr>
          <w:rFonts w:ascii="Andalus" w:hAnsi="Andalus" w:cs="Andalus"/>
          <w:color w:val="222222"/>
          <w:sz w:val="24"/>
          <w:szCs w:val="24"/>
          <w:shd w:val="clear" w:color="auto" w:fill="FFFFFF"/>
        </w:rPr>
        <w:t>1867 -1896</w:t>
      </w:r>
      <w:r w:rsidRPr="00473FD4">
        <w:rPr>
          <w:rFonts w:ascii="Andalus" w:hAnsi="Andalus" w:cs="Andalus"/>
          <w:sz w:val="24"/>
          <w:szCs w:val="24"/>
        </w:rPr>
        <w:t>)</w:t>
      </w:r>
    </w:p>
    <w:p w:rsidR="000108C5" w:rsidRPr="009D2A33" w:rsidRDefault="000108C5" w:rsidP="000108C5">
      <w:pPr>
        <w:spacing w:line="240" w:lineRule="auto"/>
        <w:ind w:left="708" w:firstLine="12"/>
        <w:rPr>
          <w:rFonts w:ascii="Andalus" w:hAnsi="Andalus" w:cs="Andalus"/>
          <w:sz w:val="24"/>
          <w:szCs w:val="24"/>
        </w:rPr>
      </w:pPr>
      <w:r w:rsidRPr="00473FD4">
        <w:rPr>
          <w:rFonts w:ascii="Andalus" w:hAnsi="Andalus" w:cs="Andalus"/>
          <w:sz w:val="24"/>
          <w:szCs w:val="24"/>
        </w:rPr>
        <w:t xml:space="preserve">       - The Populist Movement</w:t>
      </w:r>
    </w:p>
    <w:p w:rsidR="000108C5" w:rsidRPr="00473FD4" w:rsidRDefault="000108C5" w:rsidP="000108C5">
      <w:pPr>
        <w:spacing w:line="240" w:lineRule="auto"/>
        <w:rPr>
          <w:rFonts w:ascii="Andalus" w:hAnsi="Andalus" w:cs="Andalus"/>
          <w:sz w:val="24"/>
          <w:szCs w:val="24"/>
        </w:rPr>
      </w:pPr>
      <w:r w:rsidRPr="00473FD4">
        <w:rPr>
          <w:rFonts w:ascii="Andalus" w:hAnsi="Andalus" w:cs="Andalus"/>
          <w:b/>
          <w:bCs/>
          <w:sz w:val="24"/>
          <w:szCs w:val="24"/>
        </w:rPr>
        <w:t>Week 3- 5</w:t>
      </w:r>
      <w:proofErr w:type="gramStart"/>
      <w:r w:rsidRPr="00473FD4">
        <w:rPr>
          <w:rFonts w:ascii="Andalus" w:hAnsi="Andalus" w:cs="Andalus"/>
          <w:b/>
          <w:bCs/>
          <w:sz w:val="24"/>
          <w:szCs w:val="24"/>
        </w:rPr>
        <w:t>-</w:t>
      </w:r>
      <w:r w:rsidRPr="00473FD4">
        <w:rPr>
          <w:rFonts w:ascii="Andalus" w:hAnsi="Andalus" w:cs="Andalus"/>
          <w:sz w:val="24"/>
          <w:szCs w:val="24"/>
        </w:rPr>
        <w:t xml:space="preserve">  The</w:t>
      </w:r>
      <w:proofErr w:type="gramEnd"/>
      <w:r w:rsidRPr="00473FD4">
        <w:rPr>
          <w:rFonts w:ascii="Andalus" w:hAnsi="Andalus" w:cs="Andalus"/>
          <w:sz w:val="24"/>
          <w:szCs w:val="24"/>
        </w:rPr>
        <w:t xml:space="preserve"> Progressive Era (1890 - 1920)</w:t>
      </w:r>
    </w:p>
    <w:p w:rsidR="000108C5" w:rsidRPr="00473FD4" w:rsidRDefault="000108C5" w:rsidP="000108C5">
      <w:pPr>
        <w:spacing w:line="240" w:lineRule="auto"/>
        <w:rPr>
          <w:rFonts w:ascii="Andalus" w:hAnsi="Andalus" w:cs="Andalus"/>
          <w:sz w:val="24"/>
          <w:szCs w:val="24"/>
        </w:rPr>
      </w:pPr>
      <w:r w:rsidRPr="00473FD4">
        <w:rPr>
          <w:rFonts w:ascii="Andalus" w:hAnsi="Andalus" w:cs="Andalus"/>
          <w:sz w:val="24"/>
          <w:szCs w:val="24"/>
        </w:rPr>
        <w:t xml:space="preserve"> </w:t>
      </w:r>
      <w:r w:rsidRPr="00473FD4">
        <w:rPr>
          <w:rFonts w:ascii="Andalus" w:hAnsi="Andalus" w:cs="Andalus"/>
          <w:sz w:val="24"/>
          <w:szCs w:val="24"/>
        </w:rPr>
        <w:tab/>
        <w:t xml:space="preserve">      -Theodore Roosevelt (1901–1909</w:t>
      </w:r>
      <w:proofErr w:type="gramStart"/>
      <w:r w:rsidRPr="00473FD4">
        <w:rPr>
          <w:rFonts w:ascii="Andalus" w:hAnsi="Andalus" w:cs="Andalus"/>
          <w:sz w:val="24"/>
          <w:szCs w:val="24"/>
        </w:rPr>
        <w:t>)</w:t>
      </w:r>
      <w:r w:rsidRPr="00473FD4">
        <w:rPr>
          <w:rFonts w:ascii="Andalus" w:hAnsi="Andalus" w:cs="Andalus"/>
          <w:color w:val="545454"/>
          <w:sz w:val="24"/>
          <w:szCs w:val="24"/>
          <w:shd w:val="clear" w:color="auto" w:fill="FFFFFF"/>
        </w:rPr>
        <w:t> :</w:t>
      </w:r>
      <w:proofErr w:type="gramEnd"/>
      <w:r w:rsidRPr="00473FD4">
        <w:rPr>
          <w:rFonts w:ascii="Andalus" w:hAnsi="Andalus" w:cs="Andalus"/>
          <w:color w:val="545454"/>
          <w:sz w:val="24"/>
          <w:szCs w:val="24"/>
          <w:shd w:val="clear" w:color="auto" w:fill="FFFFFF"/>
        </w:rPr>
        <w:t xml:space="preserve"> </w:t>
      </w:r>
      <w:r w:rsidRPr="00473FD4">
        <w:rPr>
          <w:rFonts w:ascii="Andalus" w:hAnsi="Andalus" w:cs="Andalus"/>
          <w:sz w:val="24"/>
          <w:szCs w:val="24"/>
        </w:rPr>
        <w:t>Political and Social Reforms</w:t>
      </w:r>
    </w:p>
    <w:p w:rsidR="000108C5" w:rsidRPr="00473FD4" w:rsidRDefault="000108C5" w:rsidP="000108C5">
      <w:pPr>
        <w:spacing w:line="240" w:lineRule="auto"/>
        <w:rPr>
          <w:rFonts w:ascii="Andalus" w:hAnsi="Andalus" w:cs="Andalus"/>
          <w:sz w:val="24"/>
          <w:szCs w:val="24"/>
        </w:rPr>
      </w:pPr>
      <w:r w:rsidRPr="00473FD4">
        <w:rPr>
          <w:rFonts w:ascii="Andalus" w:hAnsi="Andalus" w:cs="Andalus"/>
          <w:sz w:val="24"/>
          <w:szCs w:val="24"/>
        </w:rPr>
        <w:t xml:space="preserve">                  - Woodrow Wilson (</w:t>
      </w:r>
      <w:r w:rsidRPr="00473FD4">
        <w:rPr>
          <w:rFonts w:ascii="Andalus" w:hAnsi="Andalus" w:cs="Andalus"/>
          <w:color w:val="222222"/>
          <w:sz w:val="24"/>
          <w:szCs w:val="24"/>
          <w:shd w:val="clear" w:color="auto" w:fill="FFFFFF"/>
        </w:rPr>
        <w:t>1913 à 1921)</w:t>
      </w:r>
    </w:p>
    <w:p w:rsidR="000108C5" w:rsidRPr="00473FD4" w:rsidRDefault="000108C5" w:rsidP="000108C5">
      <w:pPr>
        <w:spacing w:line="240" w:lineRule="auto"/>
        <w:rPr>
          <w:rFonts w:ascii="Andalus" w:hAnsi="Andalus" w:cs="Andalus"/>
          <w:sz w:val="24"/>
          <w:szCs w:val="24"/>
        </w:rPr>
      </w:pPr>
      <w:r w:rsidRPr="00473FD4">
        <w:rPr>
          <w:rFonts w:ascii="Andalus" w:hAnsi="Andalus" w:cs="Andalus"/>
          <w:b/>
          <w:bCs/>
          <w:sz w:val="24"/>
          <w:szCs w:val="24"/>
        </w:rPr>
        <w:t>Week 6-8 -</w:t>
      </w:r>
      <w:r w:rsidRPr="00473FD4">
        <w:rPr>
          <w:rFonts w:ascii="Andalus" w:hAnsi="Andalus" w:cs="Andalus"/>
          <w:sz w:val="24"/>
          <w:szCs w:val="24"/>
        </w:rPr>
        <w:t xml:space="preserve"> Industrialization </w:t>
      </w:r>
    </w:p>
    <w:p w:rsidR="000108C5" w:rsidRPr="00473FD4" w:rsidRDefault="000108C5" w:rsidP="000108C5">
      <w:pPr>
        <w:spacing w:line="240" w:lineRule="auto"/>
        <w:ind w:firstLine="708"/>
        <w:rPr>
          <w:rFonts w:ascii="Andalus" w:hAnsi="Andalus" w:cs="Andalus"/>
          <w:sz w:val="24"/>
          <w:szCs w:val="24"/>
        </w:rPr>
      </w:pPr>
      <w:r w:rsidRPr="00473FD4">
        <w:rPr>
          <w:rFonts w:ascii="Andalus" w:hAnsi="Andalus" w:cs="Andalus"/>
          <w:sz w:val="24"/>
          <w:szCs w:val="24"/>
        </w:rPr>
        <w:t xml:space="preserve">- Urban growth </w:t>
      </w:r>
    </w:p>
    <w:p w:rsidR="000108C5" w:rsidRPr="00473FD4" w:rsidRDefault="000108C5" w:rsidP="000108C5">
      <w:pPr>
        <w:spacing w:line="240" w:lineRule="auto"/>
        <w:ind w:firstLine="708"/>
        <w:rPr>
          <w:rFonts w:ascii="Andalus" w:hAnsi="Andalus" w:cs="Andalus"/>
          <w:sz w:val="24"/>
          <w:szCs w:val="24"/>
        </w:rPr>
      </w:pPr>
      <w:r w:rsidRPr="00473FD4">
        <w:rPr>
          <w:rFonts w:ascii="Andalus" w:hAnsi="Andalus" w:cs="Andalus"/>
          <w:sz w:val="24"/>
          <w:szCs w:val="24"/>
        </w:rPr>
        <w:t>-  The “New Consumer”:  Identity and Technology in Transition</w:t>
      </w:r>
    </w:p>
    <w:p w:rsidR="000108C5" w:rsidRPr="00473FD4" w:rsidRDefault="000108C5" w:rsidP="000108C5">
      <w:pPr>
        <w:spacing w:line="240" w:lineRule="auto"/>
        <w:ind w:firstLine="708"/>
        <w:rPr>
          <w:rFonts w:ascii="Andalus" w:hAnsi="Andalus" w:cs="Andalus"/>
          <w:sz w:val="24"/>
          <w:szCs w:val="24"/>
        </w:rPr>
      </w:pPr>
      <w:r w:rsidRPr="00473FD4">
        <w:rPr>
          <w:rFonts w:ascii="Andalus" w:hAnsi="Andalus" w:cs="Andalus"/>
          <w:sz w:val="24"/>
          <w:szCs w:val="24"/>
        </w:rPr>
        <w:t>-  Transformation of Urban Leisure in America</w:t>
      </w:r>
    </w:p>
    <w:p w:rsidR="000108C5" w:rsidRPr="00473FD4" w:rsidRDefault="000108C5" w:rsidP="000108C5">
      <w:pPr>
        <w:spacing w:line="240" w:lineRule="auto"/>
        <w:ind w:firstLine="708"/>
        <w:rPr>
          <w:rFonts w:ascii="Andalus" w:hAnsi="Andalus" w:cs="Andalus"/>
          <w:sz w:val="24"/>
          <w:szCs w:val="24"/>
        </w:rPr>
      </w:pPr>
      <w:r w:rsidRPr="00473FD4">
        <w:rPr>
          <w:rFonts w:ascii="Andalus" w:hAnsi="Andalus" w:cs="Andalus"/>
          <w:sz w:val="24"/>
          <w:szCs w:val="24"/>
        </w:rPr>
        <w:t>- Female Work and Leisure</w:t>
      </w:r>
    </w:p>
    <w:p w:rsidR="000108C5" w:rsidRPr="00473FD4" w:rsidRDefault="000108C5" w:rsidP="000108C5">
      <w:pPr>
        <w:spacing w:line="240" w:lineRule="auto"/>
        <w:rPr>
          <w:rFonts w:ascii="Andalus" w:hAnsi="Andalus" w:cs="Andalus"/>
          <w:sz w:val="24"/>
          <w:szCs w:val="24"/>
        </w:rPr>
      </w:pPr>
      <w:r w:rsidRPr="00473FD4">
        <w:rPr>
          <w:rFonts w:ascii="Andalus" w:hAnsi="Andalus" w:cs="Andalus"/>
          <w:b/>
          <w:bCs/>
          <w:sz w:val="24"/>
          <w:szCs w:val="24"/>
        </w:rPr>
        <w:t>Week 9-11-</w:t>
      </w:r>
      <w:r w:rsidRPr="00473FD4">
        <w:rPr>
          <w:rFonts w:ascii="Andalus" w:hAnsi="Andalus" w:cs="Andalus"/>
          <w:sz w:val="24"/>
          <w:szCs w:val="24"/>
        </w:rPr>
        <w:t xml:space="preserve">   The roaring Twenties</w:t>
      </w:r>
    </w:p>
    <w:p w:rsidR="000108C5" w:rsidRPr="00473FD4" w:rsidRDefault="000108C5" w:rsidP="000108C5">
      <w:pPr>
        <w:spacing w:line="240" w:lineRule="auto"/>
        <w:ind w:firstLine="708"/>
        <w:rPr>
          <w:rFonts w:ascii="Andalus" w:hAnsi="Andalus" w:cs="Andalus"/>
          <w:sz w:val="24"/>
          <w:szCs w:val="24"/>
        </w:rPr>
      </w:pPr>
      <w:r w:rsidRPr="00473FD4">
        <w:rPr>
          <w:rFonts w:ascii="Andalus" w:hAnsi="Andalus" w:cs="Andalus"/>
          <w:sz w:val="24"/>
          <w:szCs w:val="24"/>
        </w:rPr>
        <w:t>- Culture in the Twenties</w:t>
      </w:r>
    </w:p>
    <w:p w:rsidR="000108C5" w:rsidRPr="00473FD4" w:rsidRDefault="000108C5" w:rsidP="000108C5">
      <w:pPr>
        <w:spacing w:line="240" w:lineRule="auto"/>
        <w:ind w:firstLine="708"/>
        <w:rPr>
          <w:rFonts w:ascii="Andalus" w:hAnsi="Andalus" w:cs="Andalus"/>
          <w:sz w:val="24"/>
          <w:szCs w:val="24"/>
        </w:rPr>
      </w:pPr>
      <w:r w:rsidRPr="00473FD4">
        <w:rPr>
          <w:rFonts w:ascii="Andalus" w:hAnsi="Andalus" w:cs="Andalus"/>
          <w:sz w:val="24"/>
          <w:szCs w:val="24"/>
        </w:rPr>
        <w:t>- Gender roles</w:t>
      </w:r>
    </w:p>
    <w:p w:rsidR="000108C5" w:rsidRPr="00473FD4" w:rsidRDefault="000108C5" w:rsidP="000108C5">
      <w:pPr>
        <w:spacing w:line="240" w:lineRule="auto"/>
        <w:ind w:firstLine="708"/>
        <w:rPr>
          <w:rFonts w:ascii="Andalus" w:hAnsi="Andalus" w:cs="Andalus"/>
          <w:sz w:val="24"/>
          <w:szCs w:val="24"/>
        </w:rPr>
      </w:pPr>
      <w:r w:rsidRPr="00473FD4">
        <w:rPr>
          <w:rFonts w:ascii="Andalus" w:hAnsi="Andalus" w:cs="Andalus"/>
          <w:sz w:val="24"/>
          <w:szCs w:val="24"/>
        </w:rPr>
        <w:t>- Consumerism </w:t>
      </w:r>
    </w:p>
    <w:p w:rsidR="000108C5" w:rsidRPr="000108C5" w:rsidRDefault="000108C5" w:rsidP="000108C5">
      <w:pPr>
        <w:rPr>
          <w:rFonts w:ascii="Andalus" w:hAnsi="Andalus" w:cs="Andalus"/>
          <w:sz w:val="24"/>
          <w:szCs w:val="24"/>
        </w:rPr>
      </w:pPr>
    </w:p>
    <w:sectPr w:rsidR="000108C5" w:rsidRPr="000108C5" w:rsidSect="00954109">
      <w:headerReference w:type="default" r:id="rId17"/>
      <w:footerReference w:type="default" r:id="rId18"/>
      <w:pgSz w:w="12240" w:h="15840"/>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B2" w:rsidRDefault="00314EB2" w:rsidP="006442A4">
      <w:pPr>
        <w:spacing w:after="0" w:line="240" w:lineRule="auto"/>
      </w:pPr>
      <w:r>
        <w:separator/>
      </w:r>
    </w:p>
  </w:endnote>
  <w:endnote w:type="continuationSeparator" w:id="0">
    <w:p w:rsidR="00314EB2" w:rsidRDefault="00314EB2" w:rsidP="00644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817403"/>
      <w:docPartObj>
        <w:docPartGallery w:val="Page Numbers (Bottom of Page)"/>
        <w:docPartUnique/>
      </w:docPartObj>
    </w:sdtPr>
    <w:sdtContent>
      <w:p w:rsidR="006442A4" w:rsidRDefault="00190118">
        <w:pPr>
          <w:pStyle w:val="Pieddepage"/>
        </w:pPr>
        <w:r>
          <w:fldChar w:fldCharType="begin"/>
        </w:r>
        <w:r w:rsidR="006442A4">
          <w:instrText>PAGE   \* MERGEFORMAT</w:instrText>
        </w:r>
        <w:r>
          <w:fldChar w:fldCharType="separate"/>
        </w:r>
        <w:r w:rsidR="000108C5" w:rsidRPr="000108C5">
          <w:rPr>
            <w:noProof/>
            <w:lang w:val="fr-FR"/>
          </w:rPr>
          <w:t>3</w:t>
        </w:r>
        <w:r>
          <w:fldChar w:fldCharType="end"/>
        </w:r>
      </w:p>
    </w:sdtContent>
  </w:sdt>
  <w:p w:rsidR="006442A4" w:rsidRDefault="006442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B2" w:rsidRDefault="00314EB2" w:rsidP="006442A4">
      <w:pPr>
        <w:spacing w:after="0" w:line="240" w:lineRule="auto"/>
      </w:pPr>
      <w:r>
        <w:separator/>
      </w:r>
    </w:p>
  </w:footnote>
  <w:footnote w:type="continuationSeparator" w:id="0">
    <w:p w:rsidR="00314EB2" w:rsidRDefault="00314EB2" w:rsidP="00644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381"/>
      <w:docPartObj>
        <w:docPartGallery w:val="Page Numbers (Top of Page)"/>
        <w:docPartUnique/>
      </w:docPartObj>
    </w:sdtPr>
    <w:sdtContent>
      <w:p w:rsidR="00F0449C" w:rsidRDefault="00F0449C">
        <w:pPr>
          <w:pStyle w:val="En-tte"/>
          <w:jc w:val="right"/>
        </w:pPr>
        <w:fldSimple w:instr=" PAGE   \* MERGEFORMAT ">
          <w:r w:rsidR="000108C5">
            <w:rPr>
              <w:noProof/>
            </w:rPr>
            <w:t>3</w:t>
          </w:r>
        </w:fldSimple>
      </w:p>
    </w:sdtContent>
  </w:sdt>
  <w:p w:rsidR="00F0449C" w:rsidRDefault="00F0449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36A"/>
    <w:multiLevelType w:val="hybridMultilevel"/>
    <w:tmpl w:val="399EC3A8"/>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nsid w:val="160F025B"/>
    <w:multiLevelType w:val="hybridMultilevel"/>
    <w:tmpl w:val="AC3282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712E55"/>
    <w:multiLevelType w:val="hybridMultilevel"/>
    <w:tmpl w:val="805021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4E3CB6"/>
    <w:multiLevelType w:val="hybridMultilevel"/>
    <w:tmpl w:val="B8669EFE"/>
    <w:lvl w:ilvl="0" w:tplc="1048216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nsid w:val="28B14B43"/>
    <w:multiLevelType w:val="hybridMultilevel"/>
    <w:tmpl w:val="A448D6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F36E11"/>
    <w:multiLevelType w:val="hybridMultilevel"/>
    <w:tmpl w:val="AE800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613958"/>
    <w:multiLevelType w:val="hybridMultilevel"/>
    <w:tmpl w:val="521C6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694874"/>
    <w:multiLevelType w:val="hybridMultilevel"/>
    <w:tmpl w:val="16BEF7B8"/>
    <w:lvl w:ilvl="0" w:tplc="2F8097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5E7F8F"/>
    <w:multiLevelType w:val="hybridMultilevel"/>
    <w:tmpl w:val="4B0099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90493E"/>
    <w:multiLevelType w:val="hybridMultilevel"/>
    <w:tmpl w:val="48624E6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7D3A7089"/>
    <w:multiLevelType w:val="hybridMultilevel"/>
    <w:tmpl w:val="BCCA28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0"/>
  </w:num>
  <w:num w:numId="5">
    <w:abstractNumId w:val="0"/>
  </w:num>
  <w:num w:numId="6">
    <w:abstractNumId w:val="9"/>
  </w:num>
  <w:num w:numId="7">
    <w:abstractNumId w:val="5"/>
  </w:num>
  <w:num w:numId="8">
    <w:abstractNumId w:val="4"/>
  </w:num>
  <w:num w:numId="9">
    <w:abstractNumId w:val="2"/>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1818"/>
    <w:rsid w:val="000108C5"/>
    <w:rsid w:val="00031487"/>
    <w:rsid w:val="000A6937"/>
    <w:rsid w:val="000D26FF"/>
    <w:rsid w:val="00190118"/>
    <w:rsid w:val="001D0BEB"/>
    <w:rsid w:val="00213C82"/>
    <w:rsid w:val="00226813"/>
    <w:rsid w:val="002408F6"/>
    <w:rsid w:val="003072FB"/>
    <w:rsid w:val="00314EB2"/>
    <w:rsid w:val="0041326D"/>
    <w:rsid w:val="00427CA7"/>
    <w:rsid w:val="00473FD4"/>
    <w:rsid w:val="004804B4"/>
    <w:rsid w:val="004D1E3F"/>
    <w:rsid w:val="005234CB"/>
    <w:rsid w:val="00535776"/>
    <w:rsid w:val="00580EEB"/>
    <w:rsid w:val="005F640F"/>
    <w:rsid w:val="006442A4"/>
    <w:rsid w:val="006739CB"/>
    <w:rsid w:val="00697BD1"/>
    <w:rsid w:val="006B38C4"/>
    <w:rsid w:val="00781725"/>
    <w:rsid w:val="007C6EF9"/>
    <w:rsid w:val="00814339"/>
    <w:rsid w:val="00896BB1"/>
    <w:rsid w:val="008B3ED3"/>
    <w:rsid w:val="008D7650"/>
    <w:rsid w:val="008F1818"/>
    <w:rsid w:val="00916480"/>
    <w:rsid w:val="00954109"/>
    <w:rsid w:val="00983C2D"/>
    <w:rsid w:val="009D2A33"/>
    <w:rsid w:val="00AF6E79"/>
    <w:rsid w:val="00B100D5"/>
    <w:rsid w:val="00B17705"/>
    <w:rsid w:val="00B63B78"/>
    <w:rsid w:val="00BB7E32"/>
    <w:rsid w:val="00CC1215"/>
    <w:rsid w:val="00D12E2B"/>
    <w:rsid w:val="00D8727F"/>
    <w:rsid w:val="00E05EF3"/>
    <w:rsid w:val="00E43D66"/>
    <w:rsid w:val="00EF751E"/>
    <w:rsid w:val="00F0449C"/>
    <w:rsid w:val="00F36527"/>
    <w:rsid w:val="00F930C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18"/>
    <w:rPr>
      <w:lang w:val="en-US"/>
    </w:rPr>
  </w:style>
  <w:style w:type="paragraph" w:styleId="Titre1">
    <w:name w:val="heading 1"/>
    <w:basedOn w:val="Normal"/>
    <w:link w:val="Titre1Car"/>
    <w:uiPriority w:val="9"/>
    <w:qFormat/>
    <w:rsid w:val="008F1818"/>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3">
    <w:name w:val="heading 3"/>
    <w:basedOn w:val="Normal"/>
    <w:next w:val="Normal"/>
    <w:link w:val="Titre3Car"/>
    <w:uiPriority w:val="9"/>
    <w:semiHidden/>
    <w:unhideWhenUsed/>
    <w:qFormat/>
    <w:rsid w:val="000314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181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8F1818"/>
    <w:rPr>
      <w:color w:val="0000FF"/>
      <w:u w:val="single"/>
    </w:rPr>
  </w:style>
  <w:style w:type="table" w:styleId="Grilledutableau">
    <w:name w:val="Table Grid"/>
    <w:basedOn w:val="TableauNormal"/>
    <w:uiPriority w:val="39"/>
    <w:rsid w:val="008F1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B63B78"/>
    <w:rPr>
      <w:i/>
      <w:iCs/>
    </w:rPr>
  </w:style>
  <w:style w:type="character" w:customStyle="1" w:styleId="Titre3Car">
    <w:name w:val="Titre 3 Car"/>
    <w:basedOn w:val="Policepardfaut"/>
    <w:link w:val="Titre3"/>
    <w:uiPriority w:val="9"/>
    <w:semiHidden/>
    <w:rsid w:val="00031487"/>
    <w:rPr>
      <w:rFonts w:asciiTheme="majorHAnsi" w:eastAsiaTheme="majorEastAsia" w:hAnsiTheme="majorHAnsi" w:cstheme="majorBidi"/>
      <w:color w:val="1F4D78" w:themeColor="accent1" w:themeShade="7F"/>
      <w:sz w:val="24"/>
      <w:szCs w:val="24"/>
      <w:lang w:val="en-US"/>
    </w:rPr>
  </w:style>
  <w:style w:type="paragraph" w:styleId="Paragraphedeliste">
    <w:name w:val="List Paragraph"/>
    <w:basedOn w:val="Normal"/>
    <w:uiPriority w:val="34"/>
    <w:qFormat/>
    <w:rsid w:val="004804B4"/>
    <w:pPr>
      <w:ind w:left="720"/>
      <w:contextualSpacing/>
    </w:pPr>
  </w:style>
  <w:style w:type="paragraph" w:styleId="En-tte">
    <w:name w:val="header"/>
    <w:basedOn w:val="Normal"/>
    <w:link w:val="En-tteCar"/>
    <w:uiPriority w:val="99"/>
    <w:unhideWhenUsed/>
    <w:rsid w:val="006442A4"/>
    <w:pPr>
      <w:tabs>
        <w:tab w:val="center" w:pos="4536"/>
        <w:tab w:val="right" w:pos="9072"/>
      </w:tabs>
      <w:spacing w:after="0" w:line="240" w:lineRule="auto"/>
    </w:pPr>
  </w:style>
  <w:style w:type="character" w:customStyle="1" w:styleId="En-tteCar">
    <w:name w:val="En-tête Car"/>
    <w:basedOn w:val="Policepardfaut"/>
    <w:link w:val="En-tte"/>
    <w:uiPriority w:val="99"/>
    <w:rsid w:val="006442A4"/>
    <w:rPr>
      <w:lang w:val="en-US"/>
    </w:rPr>
  </w:style>
  <w:style w:type="paragraph" w:styleId="Pieddepage">
    <w:name w:val="footer"/>
    <w:basedOn w:val="Normal"/>
    <w:link w:val="PieddepageCar"/>
    <w:uiPriority w:val="99"/>
    <w:unhideWhenUsed/>
    <w:rsid w:val="006442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42A4"/>
    <w:rPr>
      <w:lang w:val="en-US"/>
    </w:rPr>
  </w:style>
  <w:style w:type="paragraph" w:styleId="Textedebulles">
    <w:name w:val="Balloon Text"/>
    <w:basedOn w:val="Normal"/>
    <w:link w:val="TextedebullesCar"/>
    <w:uiPriority w:val="99"/>
    <w:semiHidden/>
    <w:unhideWhenUsed/>
    <w:rsid w:val="006442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42A4"/>
    <w:rPr>
      <w:rFonts w:ascii="Segoe UI" w:hAnsi="Segoe UI" w:cs="Segoe UI"/>
      <w:sz w:val="18"/>
      <w:szCs w:val="18"/>
      <w:lang w:val="en-US"/>
    </w:rPr>
  </w:style>
  <w:style w:type="character" w:styleId="lev">
    <w:name w:val="Strong"/>
    <w:basedOn w:val="Policepardfaut"/>
    <w:uiPriority w:val="22"/>
    <w:qFormat/>
    <w:rsid w:val="00AF6E79"/>
    <w:rPr>
      <w:b/>
      <w:bCs/>
    </w:rPr>
  </w:style>
</w:styles>
</file>

<file path=word/webSettings.xml><?xml version="1.0" encoding="utf-8"?>
<w:webSettings xmlns:r="http://schemas.openxmlformats.org/officeDocument/2006/relationships" xmlns:w="http://schemas.openxmlformats.org/wordprocessingml/2006/main">
  <w:divs>
    <w:div w:id="40517580">
      <w:bodyDiv w:val="1"/>
      <w:marLeft w:val="0"/>
      <w:marRight w:val="0"/>
      <w:marTop w:val="0"/>
      <w:marBottom w:val="0"/>
      <w:divBdr>
        <w:top w:val="none" w:sz="0" w:space="0" w:color="auto"/>
        <w:left w:val="none" w:sz="0" w:space="0" w:color="auto"/>
        <w:bottom w:val="none" w:sz="0" w:space="0" w:color="auto"/>
        <w:right w:val="none" w:sz="0" w:space="0" w:color="auto"/>
      </w:divBdr>
    </w:div>
    <w:div w:id="234558794">
      <w:bodyDiv w:val="1"/>
      <w:marLeft w:val="0"/>
      <w:marRight w:val="0"/>
      <w:marTop w:val="0"/>
      <w:marBottom w:val="0"/>
      <w:divBdr>
        <w:top w:val="none" w:sz="0" w:space="0" w:color="auto"/>
        <w:left w:val="none" w:sz="0" w:space="0" w:color="auto"/>
        <w:bottom w:val="none" w:sz="0" w:space="0" w:color="auto"/>
        <w:right w:val="none" w:sz="0" w:space="0" w:color="auto"/>
      </w:divBdr>
    </w:div>
    <w:div w:id="781530237">
      <w:bodyDiv w:val="1"/>
      <w:marLeft w:val="0"/>
      <w:marRight w:val="0"/>
      <w:marTop w:val="0"/>
      <w:marBottom w:val="0"/>
      <w:divBdr>
        <w:top w:val="none" w:sz="0" w:space="0" w:color="auto"/>
        <w:left w:val="none" w:sz="0" w:space="0" w:color="auto"/>
        <w:bottom w:val="none" w:sz="0" w:space="0" w:color="auto"/>
        <w:right w:val="none" w:sz="0" w:space="0" w:color="auto"/>
      </w:divBdr>
    </w:div>
    <w:div w:id="1025058726">
      <w:bodyDiv w:val="1"/>
      <w:marLeft w:val="0"/>
      <w:marRight w:val="0"/>
      <w:marTop w:val="0"/>
      <w:marBottom w:val="0"/>
      <w:divBdr>
        <w:top w:val="none" w:sz="0" w:space="0" w:color="auto"/>
        <w:left w:val="none" w:sz="0" w:space="0" w:color="auto"/>
        <w:bottom w:val="none" w:sz="0" w:space="0" w:color="auto"/>
        <w:right w:val="none" w:sz="0" w:space="0" w:color="auto"/>
      </w:divBdr>
    </w:div>
    <w:div w:id="1500999046">
      <w:bodyDiv w:val="1"/>
      <w:marLeft w:val="0"/>
      <w:marRight w:val="0"/>
      <w:marTop w:val="0"/>
      <w:marBottom w:val="0"/>
      <w:divBdr>
        <w:top w:val="none" w:sz="0" w:space="0" w:color="auto"/>
        <w:left w:val="none" w:sz="0" w:space="0" w:color="auto"/>
        <w:bottom w:val="none" w:sz="0" w:space="0" w:color="auto"/>
        <w:right w:val="none" w:sz="0" w:space="0" w:color="auto"/>
      </w:divBdr>
    </w:div>
    <w:div w:id="1551385026">
      <w:bodyDiv w:val="1"/>
      <w:marLeft w:val="0"/>
      <w:marRight w:val="0"/>
      <w:marTop w:val="0"/>
      <w:marBottom w:val="0"/>
      <w:divBdr>
        <w:top w:val="none" w:sz="0" w:space="0" w:color="auto"/>
        <w:left w:val="none" w:sz="0" w:space="0" w:color="auto"/>
        <w:bottom w:val="none" w:sz="0" w:space="0" w:color="auto"/>
        <w:right w:val="none" w:sz="0" w:space="0" w:color="auto"/>
      </w:divBdr>
      <w:divsChild>
        <w:div w:id="1925532801">
          <w:marLeft w:val="0"/>
          <w:marRight w:val="0"/>
          <w:marTop w:val="0"/>
          <w:marBottom w:val="0"/>
          <w:divBdr>
            <w:top w:val="none" w:sz="0" w:space="0" w:color="auto"/>
            <w:left w:val="none" w:sz="0" w:space="0" w:color="auto"/>
            <w:bottom w:val="none" w:sz="0" w:space="0" w:color="auto"/>
            <w:right w:val="none" w:sz="0" w:space="0" w:color="auto"/>
          </w:divBdr>
        </w:div>
        <w:div w:id="78260354">
          <w:marLeft w:val="0"/>
          <w:marRight w:val="0"/>
          <w:marTop w:val="0"/>
          <w:marBottom w:val="0"/>
          <w:divBdr>
            <w:top w:val="none" w:sz="0" w:space="0" w:color="auto"/>
            <w:left w:val="none" w:sz="0" w:space="0" w:color="auto"/>
            <w:bottom w:val="none" w:sz="0" w:space="0" w:color="auto"/>
            <w:right w:val="none" w:sz="0" w:space="0" w:color="auto"/>
          </w:divBdr>
        </w:div>
        <w:div w:id="111558741">
          <w:marLeft w:val="0"/>
          <w:marRight w:val="0"/>
          <w:marTop w:val="0"/>
          <w:marBottom w:val="0"/>
          <w:divBdr>
            <w:top w:val="none" w:sz="0" w:space="0" w:color="auto"/>
            <w:left w:val="none" w:sz="0" w:space="0" w:color="auto"/>
            <w:bottom w:val="none" w:sz="0" w:space="0" w:color="auto"/>
            <w:right w:val="none" w:sz="0" w:space="0" w:color="auto"/>
          </w:divBdr>
        </w:div>
        <w:div w:id="160043338">
          <w:marLeft w:val="0"/>
          <w:marRight w:val="0"/>
          <w:marTop w:val="0"/>
          <w:marBottom w:val="0"/>
          <w:divBdr>
            <w:top w:val="none" w:sz="0" w:space="0" w:color="auto"/>
            <w:left w:val="none" w:sz="0" w:space="0" w:color="auto"/>
            <w:bottom w:val="none" w:sz="0" w:space="0" w:color="auto"/>
            <w:right w:val="none" w:sz="0" w:space="0" w:color="auto"/>
          </w:divBdr>
        </w:div>
        <w:div w:id="1135752115">
          <w:marLeft w:val="0"/>
          <w:marRight w:val="0"/>
          <w:marTop w:val="0"/>
          <w:marBottom w:val="0"/>
          <w:divBdr>
            <w:top w:val="none" w:sz="0" w:space="0" w:color="auto"/>
            <w:left w:val="none" w:sz="0" w:space="0" w:color="auto"/>
            <w:bottom w:val="none" w:sz="0" w:space="0" w:color="auto"/>
            <w:right w:val="none" w:sz="0" w:space="0" w:color="auto"/>
          </w:divBdr>
        </w:div>
        <w:div w:id="1986155542">
          <w:marLeft w:val="0"/>
          <w:marRight w:val="0"/>
          <w:marTop w:val="0"/>
          <w:marBottom w:val="0"/>
          <w:divBdr>
            <w:top w:val="none" w:sz="0" w:space="0" w:color="auto"/>
            <w:left w:val="none" w:sz="0" w:space="0" w:color="auto"/>
            <w:bottom w:val="none" w:sz="0" w:space="0" w:color="auto"/>
            <w:right w:val="none" w:sz="0" w:space="0" w:color="auto"/>
          </w:divBdr>
        </w:div>
        <w:div w:id="1748385456">
          <w:marLeft w:val="0"/>
          <w:marRight w:val="0"/>
          <w:marTop w:val="0"/>
          <w:marBottom w:val="0"/>
          <w:divBdr>
            <w:top w:val="none" w:sz="0" w:space="0" w:color="auto"/>
            <w:left w:val="none" w:sz="0" w:space="0" w:color="auto"/>
            <w:bottom w:val="none" w:sz="0" w:space="0" w:color="auto"/>
            <w:right w:val="none" w:sz="0" w:space="0" w:color="auto"/>
          </w:divBdr>
        </w:div>
        <w:div w:id="273481791">
          <w:marLeft w:val="0"/>
          <w:marRight w:val="0"/>
          <w:marTop w:val="0"/>
          <w:marBottom w:val="0"/>
          <w:divBdr>
            <w:top w:val="none" w:sz="0" w:space="0" w:color="auto"/>
            <w:left w:val="none" w:sz="0" w:space="0" w:color="auto"/>
            <w:bottom w:val="none" w:sz="0" w:space="0" w:color="auto"/>
            <w:right w:val="none" w:sz="0" w:space="0" w:color="auto"/>
          </w:divBdr>
        </w:div>
        <w:div w:id="1997804619">
          <w:marLeft w:val="0"/>
          <w:marRight w:val="0"/>
          <w:marTop w:val="0"/>
          <w:marBottom w:val="0"/>
          <w:divBdr>
            <w:top w:val="none" w:sz="0" w:space="0" w:color="auto"/>
            <w:left w:val="none" w:sz="0" w:space="0" w:color="auto"/>
            <w:bottom w:val="none" w:sz="0" w:space="0" w:color="auto"/>
            <w:right w:val="none" w:sz="0" w:space="0" w:color="auto"/>
          </w:divBdr>
        </w:div>
        <w:div w:id="213779240">
          <w:marLeft w:val="0"/>
          <w:marRight w:val="0"/>
          <w:marTop w:val="0"/>
          <w:marBottom w:val="0"/>
          <w:divBdr>
            <w:top w:val="none" w:sz="0" w:space="0" w:color="auto"/>
            <w:left w:val="none" w:sz="0" w:space="0" w:color="auto"/>
            <w:bottom w:val="none" w:sz="0" w:space="0" w:color="auto"/>
            <w:right w:val="none" w:sz="0" w:space="0" w:color="auto"/>
          </w:divBdr>
        </w:div>
        <w:div w:id="440340822">
          <w:marLeft w:val="0"/>
          <w:marRight w:val="0"/>
          <w:marTop w:val="0"/>
          <w:marBottom w:val="0"/>
          <w:divBdr>
            <w:top w:val="none" w:sz="0" w:space="0" w:color="auto"/>
            <w:left w:val="none" w:sz="0" w:space="0" w:color="auto"/>
            <w:bottom w:val="none" w:sz="0" w:space="0" w:color="auto"/>
            <w:right w:val="none" w:sz="0" w:space="0" w:color="auto"/>
          </w:divBdr>
        </w:div>
        <w:div w:id="392581018">
          <w:marLeft w:val="0"/>
          <w:marRight w:val="0"/>
          <w:marTop w:val="0"/>
          <w:marBottom w:val="0"/>
          <w:divBdr>
            <w:top w:val="none" w:sz="0" w:space="0" w:color="auto"/>
            <w:left w:val="none" w:sz="0" w:space="0" w:color="auto"/>
            <w:bottom w:val="none" w:sz="0" w:space="0" w:color="auto"/>
            <w:right w:val="none" w:sz="0" w:space="0" w:color="auto"/>
          </w:divBdr>
        </w:div>
        <w:div w:id="1798374533">
          <w:marLeft w:val="0"/>
          <w:marRight w:val="0"/>
          <w:marTop w:val="0"/>
          <w:marBottom w:val="0"/>
          <w:divBdr>
            <w:top w:val="none" w:sz="0" w:space="0" w:color="auto"/>
            <w:left w:val="none" w:sz="0" w:space="0" w:color="auto"/>
            <w:bottom w:val="none" w:sz="0" w:space="0" w:color="auto"/>
            <w:right w:val="none" w:sz="0" w:space="0" w:color="auto"/>
          </w:divBdr>
        </w:div>
        <w:div w:id="2080904436">
          <w:marLeft w:val="0"/>
          <w:marRight w:val="0"/>
          <w:marTop w:val="0"/>
          <w:marBottom w:val="0"/>
          <w:divBdr>
            <w:top w:val="none" w:sz="0" w:space="0" w:color="auto"/>
            <w:left w:val="none" w:sz="0" w:space="0" w:color="auto"/>
            <w:bottom w:val="none" w:sz="0" w:space="0" w:color="auto"/>
            <w:right w:val="none" w:sz="0" w:space="0" w:color="auto"/>
          </w:divBdr>
        </w:div>
      </w:divsChild>
    </w:div>
    <w:div w:id="1920095169">
      <w:bodyDiv w:val="1"/>
      <w:marLeft w:val="0"/>
      <w:marRight w:val="0"/>
      <w:marTop w:val="0"/>
      <w:marBottom w:val="0"/>
      <w:divBdr>
        <w:top w:val="none" w:sz="0" w:space="0" w:color="auto"/>
        <w:left w:val="none" w:sz="0" w:space="0" w:color="auto"/>
        <w:bottom w:val="none" w:sz="0" w:space="0" w:color="auto"/>
        <w:right w:val="none" w:sz="0" w:space="0" w:color="auto"/>
      </w:divBdr>
    </w:div>
    <w:div w:id="20755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efb@gmail.com" TargetMode="External"/><Relationship Id="rId13" Type="http://schemas.openxmlformats.org/officeDocument/2006/relationships/hyperlink" Target="http://catalog.crl.edu/record=b2448834~S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ida_saidani@yahoo.fr" TargetMode="External"/><Relationship Id="rId12" Type="http://schemas.openxmlformats.org/officeDocument/2006/relationships/hyperlink" Target="http://catalog.crl.edu/search~S6?/cDG+041/cdg+041/-3,-1,,B/brow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atalog.crl.edu/search~S6?/c793.Sul.O/c793+sul+o/-3,-1,,B/brow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crl.edu/search~S6?/c320.002/c320+002/-3,-1,,B/browse" TargetMode="External"/><Relationship Id="rId5" Type="http://schemas.openxmlformats.org/officeDocument/2006/relationships/footnotes" Target="footnotes.xml"/><Relationship Id="rId15" Type="http://schemas.openxmlformats.org/officeDocument/2006/relationships/hyperlink" Target="http://catalog.crl.edu/record=b2409139~S6" TargetMode="External"/><Relationship Id="rId10" Type="http://schemas.openxmlformats.org/officeDocument/2006/relationships/hyperlink" Target="https://www.cematmaghrib.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ematmaghrib.org" TargetMode="External"/><Relationship Id="rId14" Type="http://schemas.openxmlformats.org/officeDocument/2006/relationships/hyperlink" Target="http://catalog.crl.edu/search~S6?/cDG+042/cdg+042/-3,-1,,B/brow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3853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Ichraf Mekni</dc:creator>
  <cp:lastModifiedBy>admin</cp:lastModifiedBy>
  <cp:revision>2</cp:revision>
  <cp:lastPrinted>2018-09-13T10:20:00Z</cp:lastPrinted>
  <dcterms:created xsi:type="dcterms:W3CDTF">2018-09-16T19:38:00Z</dcterms:created>
  <dcterms:modified xsi:type="dcterms:W3CDTF">2018-09-16T19:38:00Z</dcterms:modified>
</cp:coreProperties>
</file>