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0" w:rsidRPr="00330BFF" w:rsidRDefault="00AB4D20" w:rsidP="00AB4D20">
      <w:pPr>
        <w:spacing w:line="240" w:lineRule="exact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635</wp:posOffset>
            </wp:positionV>
            <wp:extent cx="694690" cy="817245"/>
            <wp:effectExtent l="19050" t="0" r="0" b="0"/>
            <wp:wrapTight wrapText="bothSides">
              <wp:wrapPolygon edited="0">
                <wp:start x="-592" y="0"/>
                <wp:lineTo x="-592" y="21147"/>
                <wp:lineTo x="21324" y="21147"/>
                <wp:lineTo x="21324" y="0"/>
                <wp:lineTo x="-592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16"/>
          <w:szCs w:val="16"/>
        </w:rPr>
        <w:t xml:space="preserve">   </w:t>
      </w:r>
      <w:r w:rsidRPr="00330BFF">
        <w:rPr>
          <w:b/>
          <w:bCs/>
          <w:sz w:val="16"/>
          <w:szCs w:val="16"/>
        </w:rPr>
        <w:t xml:space="preserve">         REPUBLIQUE TUNISIENNE</w:t>
      </w:r>
    </w:p>
    <w:p w:rsidR="00AB4D20" w:rsidRPr="00CC1119" w:rsidRDefault="00AB4D20" w:rsidP="00AB4D20">
      <w:pPr>
        <w:spacing w:line="240" w:lineRule="exact"/>
        <w:rPr>
          <w:b/>
          <w:bCs/>
        </w:rPr>
      </w:pPr>
      <w:r>
        <w:rPr>
          <w:b/>
          <w:bCs/>
        </w:rPr>
        <w:t xml:space="preserve">                   </w:t>
      </w:r>
      <w:r w:rsidRPr="00CC1119">
        <w:rPr>
          <w:b/>
          <w:bCs/>
        </w:rPr>
        <w:t>--*--</w:t>
      </w:r>
    </w:p>
    <w:p w:rsidR="00AB4D20" w:rsidRPr="00330BFF" w:rsidRDefault="00AB4D20" w:rsidP="00AB4D20">
      <w:pPr>
        <w:spacing w:line="240" w:lineRule="exact"/>
        <w:rPr>
          <w:b/>
          <w:bCs/>
          <w:sz w:val="16"/>
          <w:szCs w:val="16"/>
        </w:rPr>
      </w:pPr>
      <w:r w:rsidRPr="00330BFF">
        <w:rPr>
          <w:b/>
          <w:bCs/>
          <w:sz w:val="16"/>
          <w:szCs w:val="16"/>
        </w:rPr>
        <w:t>MINISTERE DE L’ENSEIGNEMENT SUPERIEUR</w:t>
      </w:r>
      <w:r>
        <w:rPr>
          <w:b/>
          <w:bCs/>
          <w:sz w:val="16"/>
          <w:szCs w:val="16"/>
        </w:rPr>
        <w:t>E ET</w:t>
      </w:r>
    </w:p>
    <w:p w:rsidR="00AB4D20" w:rsidRPr="00330BFF" w:rsidRDefault="00AB4D20" w:rsidP="00AB4D20">
      <w:pPr>
        <w:spacing w:line="240" w:lineRule="exact"/>
        <w:rPr>
          <w:b/>
          <w:bCs/>
          <w:sz w:val="16"/>
          <w:szCs w:val="16"/>
        </w:rPr>
      </w:pPr>
      <w:r w:rsidRPr="00330BFF">
        <w:rPr>
          <w:b/>
          <w:bCs/>
          <w:sz w:val="16"/>
          <w:szCs w:val="16"/>
        </w:rPr>
        <w:t xml:space="preserve">        DE LA RECHERCHE SCIENTIFIQUE,</w:t>
      </w:r>
    </w:p>
    <w:p w:rsidR="00AB4D20" w:rsidRPr="00330BFF" w:rsidRDefault="00AB4D20" w:rsidP="00AB4D20">
      <w:pPr>
        <w:spacing w:line="240" w:lineRule="exact"/>
        <w:ind w:left="1416"/>
        <w:rPr>
          <w:b/>
          <w:bCs/>
          <w:sz w:val="18"/>
          <w:szCs w:val="18"/>
        </w:rPr>
      </w:pPr>
      <w:r w:rsidRPr="00330BFF">
        <w:rPr>
          <w:b/>
          <w:bCs/>
          <w:sz w:val="18"/>
          <w:szCs w:val="18"/>
        </w:rPr>
        <w:t xml:space="preserve">   --*--</w:t>
      </w:r>
    </w:p>
    <w:p w:rsidR="00AB4D20" w:rsidRDefault="00AB4D20" w:rsidP="00AB4D20">
      <w:pPr>
        <w:ind w:left="-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Direction Générale de la  Coopération</w:t>
      </w:r>
    </w:p>
    <w:p w:rsidR="00AB4D20" w:rsidRDefault="00AB4D20" w:rsidP="00AB4D20">
      <w:pPr>
        <w:ind w:left="-142"/>
      </w:pPr>
      <w:r>
        <w:rPr>
          <w:b/>
          <w:bCs/>
          <w:sz w:val="18"/>
          <w:szCs w:val="18"/>
        </w:rPr>
        <w:t xml:space="preserve">                    Internationale</w:t>
      </w:r>
    </w:p>
    <w:p w:rsidR="00AB4D20" w:rsidRDefault="00AB4D20" w:rsidP="00AB4D20">
      <w:pPr>
        <w:spacing w:line="240" w:lineRule="exact"/>
        <w:rPr>
          <w:b/>
          <w:bCs/>
        </w:rPr>
      </w:pPr>
    </w:p>
    <w:p w:rsidR="00AB4D20" w:rsidRDefault="00AB4D20" w:rsidP="00AB4D20">
      <w:pPr>
        <w:rPr>
          <w:b/>
          <w:bCs/>
          <w:sz w:val="28"/>
          <w:szCs w:val="28"/>
        </w:rPr>
      </w:pPr>
    </w:p>
    <w:p w:rsidR="00AB4D20" w:rsidRPr="00B01389" w:rsidRDefault="00CE1C87" w:rsidP="00AB4D20">
      <w:pPr>
        <w:pStyle w:val="Titre2"/>
        <w:rPr>
          <w:b w:val="0"/>
          <w:bCs w:val="0"/>
          <w:sz w:val="26"/>
          <w:szCs w:val="26"/>
          <w:rtl/>
        </w:rPr>
      </w:pPr>
      <w:r w:rsidRPr="00CE1C87">
        <w:rPr>
          <w:b w:val="0"/>
          <w:bCs w:val="0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90.4pt;margin-top:13.3pt;width:164.25pt;height:21pt;z-index:251658240">
            <v:shadow color="#868686"/>
            <v:textpath style="font-family:&quot;Times New Roman&quot;;font-size:8pt;font-weight:bold;v-text-kern:t" trim="t" fitpath="t" string="            DIRECTION GENERALE&#10;DE LA COOPERATION INTERNATIONALE"/>
          </v:shape>
        </w:pict>
      </w:r>
      <w:r w:rsidR="00AB4D20" w:rsidRPr="00330BFF">
        <w:tab/>
      </w:r>
      <w:r w:rsidR="00AB4D20" w:rsidRPr="00330BFF">
        <w:tab/>
      </w:r>
      <w:r w:rsidR="00AB4D20" w:rsidRPr="00330BFF">
        <w:tab/>
      </w:r>
      <w:r w:rsidR="00AB4D20" w:rsidRPr="00330BFF">
        <w:tab/>
      </w:r>
      <w:r w:rsidR="00AB4D20" w:rsidRPr="00330BFF">
        <w:tab/>
      </w:r>
      <w:r w:rsidR="00AB4D20" w:rsidRPr="00330BFF">
        <w:tab/>
        <w:t xml:space="preserve">     </w:t>
      </w:r>
    </w:p>
    <w:p w:rsidR="00AB4D20" w:rsidRPr="00A40E7C" w:rsidRDefault="00AB4D20" w:rsidP="00AB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rtl/>
        </w:rPr>
      </w:pPr>
      <w:r w:rsidRPr="00A40E7C">
        <w:rPr>
          <w:b/>
          <w:bCs/>
          <w:sz w:val="28"/>
          <w:szCs w:val="28"/>
        </w:rPr>
        <w:t xml:space="preserve">Bourses </w:t>
      </w:r>
      <w:r>
        <w:rPr>
          <w:b/>
          <w:bCs/>
          <w:sz w:val="28"/>
          <w:szCs w:val="28"/>
        </w:rPr>
        <w:t>d’Etude</w:t>
      </w:r>
      <w:r w:rsidR="009C4AB9">
        <w:rPr>
          <w:b/>
          <w:bCs/>
          <w:sz w:val="28"/>
          <w:szCs w:val="28"/>
        </w:rPr>
        <w:t xml:space="preserve"> </w:t>
      </w:r>
      <w:r w:rsidRPr="00A40E7C">
        <w:rPr>
          <w:b/>
          <w:bCs/>
          <w:sz w:val="28"/>
          <w:szCs w:val="28"/>
        </w:rPr>
        <w:t>"</w:t>
      </w:r>
      <w:proofErr w:type="spellStart"/>
      <w:r w:rsidRPr="00A40E7C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walimu</w:t>
      </w:r>
      <w:proofErr w:type="spellEnd"/>
      <w:r w:rsidRPr="00A40E7C">
        <w:rPr>
          <w:b/>
          <w:bCs/>
          <w:sz w:val="28"/>
          <w:szCs w:val="28"/>
        </w:rPr>
        <w:t xml:space="preserve"> Nyerere" de l'Union Africaine</w:t>
      </w:r>
    </w:p>
    <w:p w:rsidR="00AB4D20" w:rsidRPr="00A40E7C" w:rsidRDefault="00AB4D20" w:rsidP="00AB4D20">
      <w:pPr>
        <w:autoSpaceDE w:val="0"/>
        <w:autoSpaceDN w:val="0"/>
        <w:adjustRightInd w:val="0"/>
        <w:jc w:val="center"/>
        <w:rPr>
          <w:rStyle w:val="lev"/>
          <w:sz w:val="28"/>
          <w:szCs w:val="28"/>
        </w:rPr>
      </w:pPr>
      <w:proofErr w:type="gramStart"/>
      <w:r w:rsidRPr="00A40E7C">
        <w:rPr>
          <w:rStyle w:val="lev"/>
          <w:sz w:val="28"/>
          <w:szCs w:val="28"/>
        </w:rPr>
        <w:t>pour</w:t>
      </w:r>
      <w:proofErr w:type="gramEnd"/>
      <w:r w:rsidRPr="00A40E7C">
        <w:rPr>
          <w:rStyle w:val="lev"/>
          <w:sz w:val="28"/>
          <w:szCs w:val="28"/>
        </w:rPr>
        <w:t xml:space="preserve"> </w:t>
      </w:r>
      <w:r>
        <w:rPr>
          <w:rStyle w:val="lev"/>
          <w:sz w:val="28"/>
          <w:szCs w:val="28"/>
        </w:rPr>
        <w:t>d</w:t>
      </w:r>
      <w:r w:rsidRPr="00A40E7C">
        <w:rPr>
          <w:rStyle w:val="lev"/>
          <w:sz w:val="28"/>
          <w:szCs w:val="28"/>
        </w:rPr>
        <w:t xml:space="preserve">es </w:t>
      </w:r>
      <w:r>
        <w:rPr>
          <w:rStyle w:val="lev"/>
          <w:sz w:val="28"/>
          <w:szCs w:val="28"/>
        </w:rPr>
        <w:t>programmes de doctorat en sciences de l’</w:t>
      </w:r>
      <w:r w:rsidR="003E6D39">
        <w:rPr>
          <w:rStyle w:val="lev"/>
          <w:sz w:val="28"/>
          <w:szCs w:val="28"/>
        </w:rPr>
        <w:t>éducation</w:t>
      </w:r>
    </w:p>
    <w:p w:rsidR="00AB4D20" w:rsidRPr="00971BE9" w:rsidRDefault="00AB4D20" w:rsidP="00AB4D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D20" w:rsidRDefault="00AB4D20" w:rsidP="00AB4D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4D20" w:rsidRPr="009C4AB9" w:rsidRDefault="009C4AB9" w:rsidP="00491D4D">
      <w:pPr>
        <w:pStyle w:val="NormalWeb"/>
        <w:tabs>
          <w:tab w:val="left" w:pos="284"/>
        </w:tabs>
        <w:jc w:val="both"/>
        <w:rPr>
          <w:rStyle w:val="lev"/>
          <w:b w:val="0"/>
          <w:bCs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AB4D20" w:rsidRPr="00FF0063">
        <w:rPr>
          <w:color w:val="000000"/>
          <w:sz w:val="26"/>
          <w:szCs w:val="26"/>
        </w:rPr>
        <w:t xml:space="preserve"> L</w:t>
      </w:r>
      <w:r w:rsidR="00491D4D">
        <w:rPr>
          <w:color w:val="000000"/>
          <w:sz w:val="26"/>
          <w:szCs w:val="26"/>
        </w:rPr>
        <w:t>e</w:t>
      </w:r>
      <w:r w:rsidR="00AB4D20" w:rsidRPr="00FF0063">
        <w:rPr>
          <w:color w:val="000000"/>
          <w:sz w:val="26"/>
          <w:szCs w:val="26"/>
        </w:rPr>
        <w:t xml:space="preserve"> Ministère</w:t>
      </w:r>
      <w:r w:rsidR="00AB4D20" w:rsidRPr="00FF0063">
        <w:rPr>
          <w:rFonts w:hint="cs"/>
          <w:color w:val="000000"/>
          <w:sz w:val="26"/>
          <w:szCs w:val="26"/>
          <w:rtl/>
        </w:rPr>
        <w:t xml:space="preserve"> </w:t>
      </w:r>
      <w:r w:rsidR="00AB4D20" w:rsidRPr="00FF0063">
        <w:rPr>
          <w:color w:val="000000"/>
          <w:sz w:val="26"/>
          <w:szCs w:val="26"/>
        </w:rPr>
        <w:t>de</w:t>
      </w:r>
      <w:r w:rsidR="00AB4D20" w:rsidRPr="00FF0063">
        <w:rPr>
          <w:rFonts w:hint="cs"/>
          <w:color w:val="000000"/>
          <w:sz w:val="26"/>
          <w:szCs w:val="26"/>
          <w:rtl/>
        </w:rPr>
        <w:t xml:space="preserve">  </w:t>
      </w:r>
      <w:r w:rsidR="00AB4D20" w:rsidRPr="00FF0063">
        <w:rPr>
          <w:color w:val="000000"/>
          <w:sz w:val="26"/>
          <w:szCs w:val="26"/>
        </w:rPr>
        <w:t>l’Enseignement Supérieur</w:t>
      </w:r>
      <w:r w:rsidR="00C83200">
        <w:rPr>
          <w:color w:val="000000"/>
          <w:sz w:val="26"/>
          <w:szCs w:val="26"/>
        </w:rPr>
        <w:t xml:space="preserve"> et</w:t>
      </w:r>
      <w:r w:rsidR="00AB4D20" w:rsidRPr="00FF0063">
        <w:rPr>
          <w:color w:val="000000"/>
          <w:sz w:val="26"/>
          <w:szCs w:val="26"/>
        </w:rPr>
        <w:t xml:space="preserve"> de la</w:t>
      </w:r>
      <w:r w:rsidR="00AB4D20" w:rsidRPr="00FF0063">
        <w:rPr>
          <w:rFonts w:hint="cs"/>
          <w:color w:val="000000"/>
          <w:sz w:val="26"/>
          <w:szCs w:val="26"/>
          <w:rtl/>
        </w:rPr>
        <w:t xml:space="preserve">  </w:t>
      </w:r>
      <w:r w:rsidR="00AB4D20" w:rsidRPr="00FF0063">
        <w:rPr>
          <w:color w:val="000000"/>
          <w:sz w:val="26"/>
          <w:szCs w:val="26"/>
        </w:rPr>
        <w:t>Recherche</w:t>
      </w:r>
      <w:r w:rsidR="00AB4D20" w:rsidRPr="00FF0063">
        <w:rPr>
          <w:rFonts w:hint="cs"/>
          <w:color w:val="000000"/>
          <w:sz w:val="26"/>
          <w:szCs w:val="26"/>
          <w:rtl/>
        </w:rPr>
        <w:t xml:space="preserve">  </w:t>
      </w:r>
      <w:r w:rsidR="00AB4D20" w:rsidRPr="00FF0063">
        <w:rPr>
          <w:color w:val="000000"/>
          <w:sz w:val="26"/>
          <w:szCs w:val="26"/>
        </w:rPr>
        <w:t xml:space="preserve">Scientifique </w:t>
      </w:r>
      <w:r w:rsidR="00AB4D20">
        <w:rPr>
          <w:color w:val="000000"/>
          <w:sz w:val="26"/>
          <w:szCs w:val="26"/>
        </w:rPr>
        <w:t>(</w:t>
      </w:r>
      <w:r w:rsidR="00AB4D20" w:rsidRPr="00FF0063">
        <w:rPr>
          <w:color w:val="000000"/>
          <w:sz w:val="26"/>
          <w:szCs w:val="26"/>
        </w:rPr>
        <w:t>Direction Générale de la Coopération Internationale</w:t>
      </w:r>
      <w:r w:rsidR="00AB4D20">
        <w:rPr>
          <w:color w:val="000000"/>
          <w:sz w:val="26"/>
          <w:szCs w:val="26"/>
        </w:rPr>
        <w:t>)</w:t>
      </w:r>
      <w:r w:rsidR="00AB4D20" w:rsidRPr="00FF0063">
        <w:rPr>
          <w:color w:val="000000"/>
          <w:sz w:val="26"/>
          <w:szCs w:val="26"/>
        </w:rPr>
        <w:t xml:space="preserve"> informe que </w:t>
      </w:r>
      <w:r w:rsidR="00AB4D20" w:rsidRPr="00FF0063">
        <w:rPr>
          <w:rStyle w:val="lev"/>
          <w:b w:val="0"/>
          <w:bCs w:val="0"/>
          <w:color w:val="000000"/>
          <w:sz w:val="26"/>
          <w:szCs w:val="26"/>
        </w:rPr>
        <w:t>la Commission de l’Union</w:t>
      </w:r>
      <w:r w:rsidR="00AB4D20" w:rsidRPr="00FF0063">
        <w:rPr>
          <w:rStyle w:val="lev"/>
          <w:color w:val="000000"/>
          <w:sz w:val="26"/>
          <w:szCs w:val="26"/>
        </w:rPr>
        <w:t xml:space="preserve"> </w:t>
      </w:r>
      <w:r w:rsidR="00AB4D20" w:rsidRPr="00FF0063">
        <w:rPr>
          <w:rStyle w:val="lev"/>
          <w:b w:val="0"/>
          <w:bCs w:val="0"/>
          <w:color w:val="000000"/>
          <w:sz w:val="26"/>
          <w:szCs w:val="26"/>
        </w:rPr>
        <w:t>Africaine</w:t>
      </w:r>
      <w:r w:rsidR="00AB4D20" w:rsidRPr="00FF0063">
        <w:rPr>
          <w:color w:val="000000"/>
          <w:sz w:val="26"/>
          <w:szCs w:val="26"/>
        </w:rPr>
        <w:t xml:space="preserve"> lance </w:t>
      </w:r>
      <w:r w:rsidR="00AB4D20" w:rsidRPr="00FF0063">
        <w:rPr>
          <w:rStyle w:val="lev"/>
          <w:b w:val="0"/>
          <w:bCs w:val="0"/>
          <w:color w:val="000000"/>
          <w:sz w:val="26"/>
          <w:szCs w:val="26"/>
        </w:rPr>
        <w:t>un appel à candidature pour son programme de bourses</w:t>
      </w:r>
      <w:r w:rsidR="00AB4D20" w:rsidRPr="00FF0063">
        <w:rPr>
          <w:rStyle w:val="lev"/>
          <w:color w:val="000000"/>
          <w:sz w:val="26"/>
          <w:szCs w:val="26"/>
        </w:rPr>
        <w:t xml:space="preserve"> </w:t>
      </w:r>
      <w:r w:rsidR="00AB4D20" w:rsidRPr="00AB4D20">
        <w:rPr>
          <w:rStyle w:val="lev"/>
          <w:b w:val="0"/>
          <w:bCs w:val="0"/>
          <w:color w:val="000000"/>
          <w:sz w:val="26"/>
          <w:szCs w:val="26"/>
        </w:rPr>
        <w:t>d’études</w:t>
      </w:r>
      <w:r w:rsidR="00AB4D20">
        <w:rPr>
          <w:rStyle w:val="lev"/>
          <w:color w:val="000000"/>
          <w:sz w:val="26"/>
          <w:szCs w:val="26"/>
        </w:rPr>
        <w:t xml:space="preserve"> </w:t>
      </w:r>
      <w:proofErr w:type="spellStart"/>
      <w:r w:rsidR="00AB4D20" w:rsidRPr="00FF0063">
        <w:rPr>
          <w:rStyle w:val="lev"/>
          <w:b w:val="0"/>
          <w:bCs w:val="0"/>
          <w:color w:val="000000"/>
          <w:sz w:val="26"/>
          <w:szCs w:val="26"/>
        </w:rPr>
        <w:t>Mwalimu</w:t>
      </w:r>
      <w:proofErr w:type="spellEnd"/>
      <w:r w:rsidR="00AB4D20" w:rsidRPr="00FF0063">
        <w:rPr>
          <w:rStyle w:val="lev"/>
          <w:b w:val="0"/>
          <w:bCs w:val="0"/>
          <w:color w:val="000000"/>
          <w:sz w:val="26"/>
          <w:szCs w:val="26"/>
        </w:rPr>
        <w:t xml:space="preserve"> Nyerere </w:t>
      </w:r>
      <w:r w:rsidR="00AB4D20" w:rsidRPr="00FF0063">
        <w:rPr>
          <w:color w:val="000000"/>
          <w:sz w:val="26"/>
          <w:szCs w:val="26"/>
        </w:rPr>
        <w:t xml:space="preserve"> pour </w:t>
      </w:r>
      <w:r w:rsidR="00AB4D20">
        <w:rPr>
          <w:color w:val="000000"/>
          <w:sz w:val="26"/>
          <w:szCs w:val="26"/>
        </w:rPr>
        <w:t>d</w:t>
      </w:r>
      <w:r w:rsidR="00AB4D20" w:rsidRPr="00FF0063">
        <w:rPr>
          <w:color w:val="000000"/>
          <w:sz w:val="26"/>
          <w:szCs w:val="26"/>
        </w:rPr>
        <w:t xml:space="preserve">es </w:t>
      </w:r>
      <w:r w:rsidR="00AB4D20">
        <w:rPr>
          <w:rStyle w:val="lev"/>
          <w:b w:val="0"/>
          <w:bCs w:val="0"/>
          <w:sz w:val="26"/>
          <w:szCs w:val="26"/>
        </w:rPr>
        <w:t xml:space="preserve">programmes de doctorat en sciences de </w:t>
      </w:r>
      <w:r w:rsidR="00AB4D20" w:rsidRPr="009C4AB9">
        <w:rPr>
          <w:rStyle w:val="lev"/>
          <w:b w:val="0"/>
          <w:bCs w:val="0"/>
          <w:sz w:val="26"/>
          <w:szCs w:val="26"/>
        </w:rPr>
        <w:t>l’éducation.</w:t>
      </w:r>
    </w:p>
    <w:p w:rsidR="00AB4D20" w:rsidRPr="009C4AB9" w:rsidRDefault="009C4AB9" w:rsidP="009C4AB9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4D20" w:rsidRPr="009C4AB9">
        <w:rPr>
          <w:sz w:val="26"/>
          <w:szCs w:val="26"/>
        </w:rPr>
        <w:t>Les domaines d’études requis sont les suivants :</w:t>
      </w:r>
    </w:p>
    <w:p w:rsidR="00EF519E" w:rsidRPr="009C4AB9" w:rsidRDefault="00AB4D20" w:rsidP="00EF519E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9C4AB9">
        <w:rPr>
          <w:sz w:val="26"/>
          <w:szCs w:val="26"/>
        </w:rPr>
        <w:t xml:space="preserve">Développement des enseignants et formation professionnelle  </w:t>
      </w:r>
    </w:p>
    <w:p w:rsidR="00EF519E" w:rsidRPr="009C4AB9" w:rsidRDefault="00AB4D20" w:rsidP="00EF519E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9C4AB9">
        <w:rPr>
          <w:sz w:val="26"/>
          <w:szCs w:val="26"/>
        </w:rPr>
        <w:t>Planification et politique de l’éducation</w:t>
      </w:r>
    </w:p>
    <w:p w:rsidR="00EF519E" w:rsidRPr="009C4AB9" w:rsidRDefault="00AB4D20" w:rsidP="009C4AB9">
      <w:pPr>
        <w:pStyle w:val="NormalWeb"/>
        <w:numPr>
          <w:ilvl w:val="0"/>
          <w:numId w:val="2"/>
        </w:numPr>
        <w:ind w:left="567" w:hanging="80"/>
        <w:jc w:val="both"/>
        <w:rPr>
          <w:sz w:val="26"/>
          <w:szCs w:val="26"/>
        </w:rPr>
      </w:pPr>
      <w:r w:rsidRPr="009C4AB9">
        <w:rPr>
          <w:sz w:val="26"/>
          <w:szCs w:val="26"/>
        </w:rPr>
        <w:t xml:space="preserve">  Evaluation des programmes éducatifs</w:t>
      </w:r>
    </w:p>
    <w:p w:rsidR="00EF519E" w:rsidRPr="009C4AB9" w:rsidRDefault="00AB4D20" w:rsidP="00EF519E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9C4AB9">
        <w:rPr>
          <w:sz w:val="26"/>
          <w:szCs w:val="26"/>
        </w:rPr>
        <w:t>Gestion de l’éducation et leadership</w:t>
      </w:r>
    </w:p>
    <w:p w:rsidR="00EF519E" w:rsidRDefault="00AB4D20" w:rsidP="00EF519E">
      <w:pPr>
        <w:pStyle w:val="NormalWeb"/>
        <w:numPr>
          <w:ilvl w:val="0"/>
          <w:numId w:val="2"/>
        </w:numPr>
        <w:jc w:val="both"/>
      </w:pPr>
      <w:r w:rsidRPr="009C4AB9">
        <w:rPr>
          <w:sz w:val="26"/>
          <w:szCs w:val="26"/>
        </w:rPr>
        <w:t>Education spécialisée</w:t>
      </w:r>
    </w:p>
    <w:p w:rsidR="00EF519E" w:rsidRPr="009C4AB9" w:rsidRDefault="00D25988" w:rsidP="00491D4D">
      <w:pPr>
        <w:pStyle w:val="NormalWeb"/>
        <w:ind w:firstLine="360"/>
        <w:jc w:val="both"/>
        <w:rPr>
          <w:rStyle w:val="email1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Les candidat</w:t>
      </w:r>
      <w:r w:rsidR="00AB4D20" w:rsidRPr="009C4AB9">
        <w:rPr>
          <w:color w:val="000000"/>
          <w:sz w:val="26"/>
          <w:szCs w:val="26"/>
        </w:rPr>
        <w:t xml:space="preserve">s doivent être </w:t>
      </w:r>
      <w:r>
        <w:rPr>
          <w:rStyle w:val="email1"/>
          <w:color w:val="000000"/>
          <w:sz w:val="26"/>
          <w:szCs w:val="26"/>
        </w:rPr>
        <w:t>âgé</w:t>
      </w:r>
      <w:r w:rsidR="00AB4D20" w:rsidRPr="009C4AB9">
        <w:rPr>
          <w:rStyle w:val="email1"/>
          <w:color w:val="000000"/>
          <w:sz w:val="26"/>
          <w:szCs w:val="26"/>
        </w:rPr>
        <w:t xml:space="preserve">s de moins de 35 ans </w:t>
      </w:r>
      <w:r w:rsidR="00AB4D20" w:rsidRPr="009C4AB9">
        <w:rPr>
          <w:color w:val="000000"/>
          <w:sz w:val="26"/>
          <w:szCs w:val="26"/>
        </w:rPr>
        <w:t xml:space="preserve">et </w:t>
      </w:r>
      <w:r w:rsidR="00AB4D20" w:rsidRPr="009C4AB9">
        <w:rPr>
          <w:rStyle w:val="email1"/>
          <w:color w:val="000000"/>
          <w:sz w:val="26"/>
          <w:szCs w:val="26"/>
        </w:rPr>
        <w:t xml:space="preserve">titulaires d’une </w:t>
      </w:r>
      <w:r w:rsidR="00EF519E" w:rsidRPr="009C4AB9">
        <w:rPr>
          <w:rStyle w:val="email1"/>
          <w:color w:val="000000"/>
          <w:sz w:val="26"/>
          <w:szCs w:val="26"/>
        </w:rPr>
        <w:t>maitrise en science de l’éducation ou dans une discipline connexe</w:t>
      </w:r>
      <w:r w:rsidR="009C4AB9" w:rsidRPr="009C4AB9">
        <w:rPr>
          <w:rStyle w:val="email1"/>
          <w:color w:val="000000"/>
          <w:sz w:val="26"/>
          <w:szCs w:val="26"/>
        </w:rPr>
        <w:t xml:space="preserve"> et </w:t>
      </w:r>
      <w:r>
        <w:rPr>
          <w:sz w:val="26"/>
          <w:szCs w:val="26"/>
        </w:rPr>
        <w:t>disposé</w:t>
      </w:r>
      <w:r w:rsidR="005807EF">
        <w:rPr>
          <w:sz w:val="26"/>
          <w:szCs w:val="26"/>
        </w:rPr>
        <w:t>s</w:t>
      </w:r>
      <w:r w:rsidR="009C4AB9" w:rsidRPr="009C4AB9">
        <w:rPr>
          <w:sz w:val="26"/>
          <w:szCs w:val="26"/>
        </w:rPr>
        <w:t xml:space="preserve"> à travailler dans un État membre de l’Union </w:t>
      </w:r>
      <w:r w:rsidR="00491D4D">
        <w:rPr>
          <w:sz w:val="26"/>
          <w:szCs w:val="26"/>
        </w:rPr>
        <w:t>A</w:t>
      </w:r>
      <w:r w:rsidR="009C4AB9" w:rsidRPr="009C4AB9">
        <w:rPr>
          <w:sz w:val="26"/>
          <w:szCs w:val="26"/>
        </w:rPr>
        <w:t>fricaine pendant au moins t</w:t>
      </w:r>
      <w:r>
        <w:rPr>
          <w:sz w:val="26"/>
          <w:szCs w:val="26"/>
        </w:rPr>
        <w:t>rois (3) ans après avoir termine</w:t>
      </w:r>
      <w:r w:rsidR="009C4AB9" w:rsidRPr="009C4AB9">
        <w:rPr>
          <w:sz w:val="26"/>
          <w:szCs w:val="26"/>
        </w:rPr>
        <w:t xml:space="preserve"> les études.</w:t>
      </w:r>
    </w:p>
    <w:p w:rsidR="00AB4D20" w:rsidRPr="009C4AB9" w:rsidRDefault="009C4AB9" w:rsidP="009C4AB9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AB4D20" w:rsidRPr="009C4AB9">
        <w:rPr>
          <w:color w:val="000000"/>
          <w:sz w:val="26"/>
          <w:szCs w:val="26"/>
        </w:rPr>
        <w:t>Les candidats doivent remplir le formulaire de candidature qui est disponible sur le site web suivant :</w:t>
      </w:r>
      <w:r w:rsidR="00AB4D20" w:rsidRPr="009C4AB9">
        <w:rPr>
          <w:b/>
          <w:bCs/>
          <w:color w:val="000000"/>
          <w:sz w:val="26"/>
          <w:szCs w:val="26"/>
          <w:u w:val="single"/>
        </w:rPr>
        <w:t xml:space="preserve"> </w:t>
      </w:r>
      <w:hyperlink r:id="rId6" w:history="1">
        <w:r w:rsidRPr="009C4AB9">
          <w:rPr>
            <w:rStyle w:val="Lienhypertexte"/>
            <w:b/>
            <w:bCs/>
            <w:sz w:val="26"/>
            <w:szCs w:val="26"/>
          </w:rPr>
          <w:t>www.au.int/en/scholarship</w:t>
        </w:r>
      </w:hyperlink>
    </w:p>
    <w:p w:rsidR="00AB4D20" w:rsidRPr="009C4AB9" w:rsidRDefault="00AB4D20" w:rsidP="005807EF">
      <w:pPr>
        <w:pStyle w:val="NormalWeb"/>
        <w:ind w:firstLine="360"/>
        <w:jc w:val="both"/>
        <w:rPr>
          <w:b/>
          <w:bCs/>
          <w:color w:val="000000"/>
          <w:sz w:val="26"/>
          <w:szCs w:val="26"/>
          <w:u w:val="single"/>
        </w:rPr>
      </w:pPr>
      <w:r w:rsidRPr="009C4AB9">
        <w:rPr>
          <w:color w:val="000000"/>
          <w:sz w:val="26"/>
          <w:szCs w:val="26"/>
        </w:rPr>
        <w:t xml:space="preserve"> Une copie électronique du dossier de candidature </w:t>
      </w:r>
      <w:r w:rsidR="005807EF">
        <w:rPr>
          <w:color w:val="000000"/>
          <w:sz w:val="26"/>
          <w:szCs w:val="26"/>
        </w:rPr>
        <w:t>transmise par voie électronique</w:t>
      </w:r>
      <w:r w:rsidRPr="009C4AB9">
        <w:rPr>
          <w:color w:val="000000"/>
          <w:sz w:val="26"/>
          <w:szCs w:val="26"/>
        </w:rPr>
        <w:t xml:space="preserve"> à l’adresse suivante :</w:t>
      </w:r>
      <w:r w:rsidRPr="009C4AB9">
        <w:rPr>
          <w:b/>
          <w:bCs/>
          <w:color w:val="000000"/>
          <w:sz w:val="26"/>
          <w:szCs w:val="26"/>
        </w:rPr>
        <w:t xml:space="preserve"> </w:t>
      </w:r>
      <w:r w:rsidR="009C4AB9" w:rsidRPr="009C4AB9">
        <w:rPr>
          <w:b/>
          <w:bCs/>
          <w:color w:val="000000"/>
          <w:sz w:val="26"/>
          <w:szCs w:val="26"/>
        </w:rPr>
        <w:t>OlgaA</w:t>
      </w:r>
      <w:r w:rsidRPr="009C4AB9">
        <w:rPr>
          <w:b/>
          <w:bCs/>
          <w:color w:val="000000"/>
          <w:sz w:val="26"/>
          <w:szCs w:val="26"/>
        </w:rPr>
        <w:t>@africa-union.org</w:t>
      </w:r>
    </w:p>
    <w:p w:rsidR="00AB4D20" w:rsidRPr="009C4AB9" w:rsidRDefault="00AB4D20" w:rsidP="005807EF">
      <w:pPr>
        <w:pStyle w:val="NormalWeb"/>
        <w:ind w:right="-141" w:firstLine="360"/>
        <w:jc w:val="both"/>
        <w:rPr>
          <w:color w:val="000000"/>
          <w:sz w:val="26"/>
          <w:szCs w:val="26"/>
        </w:rPr>
      </w:pPr>
      <w:r w:rsidRPr="009C4AB9">
        <w:rPr>
          <w:color w:val="000000"/>
          <w:sz w:val="26"/>
          <w:szCs w:val="26"/>
        </w:rPr>
        <w:t xml:space="preserve">Deux copies </w:t>
      </w:r>
      <w:r w:rsidR="009C4AB9" w:rsidRPr="009C4AB9">
        <w:rPr>
          <w:color w:val="000000"/>
          <w:sz w:val="26"/>
          <w:szCs w:val="26"/>
        </w:rPr>
        <w:t>du dossier de candidature</w:t>
      </w:r>
      <w:r w:rsidRPr="009C4AB9">
        <w:rPr>
          <w:color w:val="000000"/>
          <w:sz w:val="26"/>
          <w:szCs w:val="26"/>
        </w:rPr>
        <w:t xml:space="preserve"> doivent être également adressées à la Direction Générale de la Coopération Internationale au Ministère de</w:t>
      </w:r>
      <w:r w:rsidR="009C4AB9" w:rsidRPr="009C4AB9">
        <w:rPr>
          <w:color w:val="000000"/>
          <w:sz w:val="26"/>
          <w:szCs w:val="26"/>
        </w:rPr>
        <w:t xml:space="preserve"> l’Enseignement</w:t>
      </w:r>
      <w:r w:rsidRPr="009C4AB9">
        <w:rPr>
          <w:color w:val="000000"/>
          <w:sz w:val="26"/>
          <w:szCs w:val="26"/>
        </w:rPr>
        <w:t xml:space="preserve"> Supérieur</w:t>
      </w:r>
      <w:r w:rsidR="009C4AB9">
        <w:rPr>
          <w:color w:val="000000"/>
          <w:sz w:val="26"/>
          <w:szCs w:val="26"/>
        </w:rPr>
        <w:t xml:space="preserve"> et</w:t>
      </w:r>
      <w:r w:rsidRPr="009C4AB9">
        <w:rPr>
          <w:color w:val="000000"/>
          <w:sz w:val="26"/>
          <w:szCs w:val="26"/>
        </w:rPr>
        <w:t xml:space="preserve"> de la Recherche</w:t>
      </w:r>
      <w:r w:rsidRPr="009C4AB9">
        <w:rPr>
          <w:rFonts w:hint="cs"/>
          <w:color w:val="000000"/>
          <w:sz w:val="26"/>
          <w:szCs w:val="26"/>
          <w:rtl/>
        </w:rPr>
        <w:t xml:space="preserve"> </w:t>
      </w:r>
      <w:r w:rsidRPr="009C4AB9">
        <w:rPr>
          <w:color w:val="000000"/>
          <w:sz w:val="26"/>
          <w:szCs w:val="26"/>
        </w:rPr>
        <w:t xml:space="preserve">Scientifique sous couvert des établissements universitaires dont relèvent les candidats, et ce avant </w:t>
      </w:r>
      <w:r w:rsidRPr="009C4AB9">
        <w:rPr>
          <w:b/>
          <w:bCs/>
          <w:color w:val="000000"/>
          <w:sz w:val="26"/>
          <w:szCs w:val="26"/>
        </w:rPr>
        <w:t xml:space="preserve">le </w:t>
      </w:r>
      <w:r w:rsidR="009C4AB9" w:rsidRPr="009C4AB9">
        <w:rPr>
          <w:b/>
          <w:bCs/>
          <w:color w:val="000000"/>
          <w:sz w:val="26"/>
          <w:szCs w:val="26"/>
        </w:rPr>
        <w:t>24</w:t>
      </w:r>
      <w:r w:rsidRPr="009C4AB9">
        <w:rPr>
          <w:b/>
          <w:bCs/>
          <w:color w:val="000000"/>
          <w:sz w:val="26"/>
          <w:szCs w:val="26"/>
        </w:rPr>
        <w:t xml:space="preserve"> mars 201</w:t>
      </w:r>
      <w:r w:rsidR="009C4AB9" w:rsidRPr="009C4AB9">
        <w:rPr>
          <w:b/>
          <w:bCs/>
          <w:color w:val="000000"/>
          <w:sz w:val="26"/>
          <w:szCs w:val="26"/>
        </w:rPr>
        <w:t>7</w:t>
      </w:r>
      <w:r w:rsidRPr="009C4AB9">
        <w:rPr>
          <w:color w:val="000000"/>
          <w:sz w:val="26"/>
          <w:szCs w:val="26"/>
        </w:rPr>
        <w:t>.</w:t>
      </w:r>
    </w:p>
    <w:p w:rsidR="00AB4D20" w:rsidRDefault="00AB4D20" w:rsidP="00C83200">
      <w:pPr>
        <w:jc w:val="both"/>
      </w:pPr>
    </w:p>
    <w:p w:rsidR="001E748C" w:rsidRDefault="001E748C" w:rsidP="00C83200">
      <w:pPr>
        <w:jc w:val="both"/>
      </w:pPr>
    </w:p>
    <w:sectPr w:rsidR="001E748C" w:rsidSect="00C83200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7A43"/>
    <w:multiLevelType w:val="multilevel"/>
    <w:tmpl w:val="815A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B77FB"/>
    <w:multiLevelType w:val="hybridMultilevel"/>
    <w:tmpl w:val="712ACB62"/>
    <w:lvl w:ilvl="0" w:tplc="040C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4D20"/>
    <w:rsid w:val="001E748C"/>
    <w:rsid w:val="003E6D39"/>
    <w:rsid w:val="00491D4D"/>
    <w:rsid w:val="005807EF"/>
    <w:rsid w:val="006D6742"/>
    <w:rsid w:val="009705EA"/>
    <w:rsid w:val="009C4AB9"/>
    <w:rsid w:val="00AB4D20"/>
    <w:rsid w:val="00C83200"/>
    <w:rsid w:val="00CE1C87"/>
    <w:rsid w:val="00D25988"/>
    <w:rsid w:val="00EA2DD7"/>
    <w:rsid w:val="00E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B4D20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4D2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AB4D2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B4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4D20"/>
    <w:pPr>
      <w:spacing w:before="100" w:beforeAutospacing="1" w:after="100" w:afterAutospacing="1"/>
    </w:pPr>
  </w:style>
  <w:style w:type="character" w:customStyle="1" w:styleId="email1">
    <w:name w:val="email1"/>
    <w:basedOn w:val="Policepardfaut"/>
    <w:rsid w:val="00AB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.int/en/schola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kalioua</dc:creator>
  <cp:lastModifiedBy>kalioua</cp:lastModifiedBy>
  <cp:revision>5</cp:revision>
  <cp:lastPrinted>2017-02-15T13:14:00Z</cp:lastPrinted>
  <dcterms:created xsi:type="dcterms:W3CDTF">2017-02-13T14:44:00Z</dcterms:created>
  <dcterms:modified xsi:type="dcterms:W3CDTF">2017-02-15T15:33:00Z</dcterms:modified>
</cp:coreProperties>
</file>